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8"/>
          <w:szCs w:val="28"/>
          <w:rtl w:val="0"/>
        </w:rPr>
        <w:t xml:space="preserve">4.5 </w:t>
      </w:r>
      <w:r w:rsidDel="00000000" w:rsidR="00000000" w:rsidRPr="00000000">
        <w:rPr>
          <w:rFonts w:ascii="Arial" w:cs="Arial" w:eastAsia="Arial" w:hAnsi="Arial"/>
          <w:b w:val="1"/>
          <w:sz w:val="28"/>
          <w:szCs w:val="28"/>
          <w:vertAlign w:val="baseline"/>
          <w:rtl w:val="0"/>
        </w:rPr>
        <w:t xml:space="preserve">Promoting positive behaviour</w:t>
      </w: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Policy statement</w:t>
      </w: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believe that children flourish best when their personal, social and emotional needs are understood, supported and met and where there are clear, fair and developmentally appropriate expectations for their behaviour.</w:t>
      </w:r>
    </w:p>
    <w:p w:rsidR="00000000" w:rsidDel="00000000" w:rsidP="00000000" w:rsidRDefault="00000000" w:rsidRPr="00000000" w14:paraId="00000007">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w:t>
      </w:r>
    </w:p>
    <w:p w:rsidR="00000000" w:rsidDel="00000000" w:rsidP="00000000" w:rsidRDefault="00000000" w:rsidRPr="00000000" w14:paraId="00000009">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w:t>
      </w: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order to manage children’s behaviour in an appropriate way we will:</w:t>
        <w:br w:type="textWrapping"/>
      </w:r>
    </w:p>
    <w:p w:rsidR="00000000" w:rsidDel="00000000" w:rsidP="00000000" w:rsidRDefault="00000000" w:rsidRPr="00000000" w14:paraId="0000000D">
      <w:pPr>
        <w:numPr>
          <w:ilvl w:val="0"/>
          <w:numId w:val="4"/>
        </w:numPr>
        <w:spacing w:line="36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attend relevant training to help understand and guide appropriate models of behaviour;</w:t>
      </w:r>
    </w:p>
    <w:p w:rsidR="00000000" w:rsidDel="00000000" w:rsidP="00000000" w:rsidRDefault="00000000" w:rsidRPr="00000000" w14:paraId="0000000E">
      <w:pPr>
        <w:numPr>
          <w:ilvl w:val="0"/>
          <w:numId w:val="4"/>
        </w:numPr>
        <w:spacing w:line="36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implement the settings behaviour procedures including the stepped approach;</w:t>
      </w:r>
    </w:p>
    <w:p w:rsidR="00000000" w:rsidDel="00000000" w:rsidP="00000000" w:rsidRDefault="00000000" w:rsidRPr="00000000" w14:paraId="0000000F">
      <w:pPr>
        <w:numPr>
          <w:ilvl w:val="0"/>
          <w:numId w:val="4"/>
        </w:numPr>
        <w:spacing w:line="36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have the necessary skills to support other staff with behaviour issues and to access expert advice, if necessary;</w:t>
      </w:r>
    </w:p>
    <w:p w:rsidR="00000000" w:rsidDel="00000000" w:rsidP="00000000" w:rsidRDefault="00000000" w:rsidRPr="00000000" w14:paraId="00000010">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b w:val="0"/>
          <w:sz w:val="22"/>
          <w:szCs w:val="22"/>
          <w:vertAlign w:val="baseline"/>
        </w:rPr>
      </w:pPr>
      <w:r w:rsidDel="00000000" w:rsidR="00000000" w:rsidRPr="00000000">
        <w:rPr>
          <w:rFonts w:ascii="Arial" w:cs="Arial" w:eastAsia="Arial" w:hAnsi="Arial"/>
          <w:i w:val="1"/>
          <w:sz w:val="22"/>
          <w:szCs w:val="22"/>
          <w:vertAlign w:val="baseline"/>
          <w:rtl w:val="0"/>
        </w:rPr>
        <w:t xml:space="preserve">Stepped approach</w:t>
      </w: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Step 1</w:t>
      </w:r>
      <w:r w:rsidDel="00000000" w:rsidR="00000000" w:rsidRPr="00000000">
        <w:rPr>
          <w:rtl w:val="0"/>
        </w:rPr>
      </w:r>
    </w:p>
    <w:p w:rsidR="00000000" w:rsidDel="00000000" w:rsidP="00000000" w:rsidRDefault="00000000" w:rsidRPr="00000000" w14:paraId="00000013">
      <w:pPr>
        <w:numPr>
          <w:ilvl w:val="0"/>
          <w:numId w:val="10"/>
        </w:numPr>
        <w:spacing w:line="360" w:lineRule="auto"/>
        <w:ind w:left="357"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ensure that EYFS guidance relating to ‘behaviour management’ is incorporated into relevant policy and procedures;</w:t>
      </w:r>
    </w:p>
    <w:p w:rsidR="00000000" w:rsidDel="00000000" w:rsidP="00000000" w:rsidRDefault="00000000" w:rsidRPr="00000000" w14:paraId="00000014">
      <w:pPr>
        <w:numPr>
          <w:ilvl w:val="0"/>
          <w:numId w:val="10"/>
        </w:numPr>
        <w:spacing w:line="360" w:lineRule="auto"/>
        <w:ind w:left="357"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be knowledgeable with, and apply the settings procedures on Promoting Positive Behaviour;</w:t>
      </w:r>
    </w:p>
    <w:p w:rsidR="00000000" w:rsidDel="00000000" w:rsidP="00000000" w:rsidRDefault="00000000" w:rsidRPr="00000000" w14:paraId="00000015">
      <w:pPr>
        <w:numPr>
          <w:ilvl w:val="0"/>
          <w:numId w:val="10"/>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undertake an annual audit of the provision to ensure the environment and practices supports healthy social and emotional development. Findings from the audit are considered by management and relevant adjustments applied. (A useful guide to assessing the well-being of children can be found at </w:t>
      </w:r>
      <w:hyperlink r:id="rId7">
        <w:r w:rsidDel="00000000" w:rsidR="00000000" w:rsidRPr="00000000">
          <w:rPr>
            <w:rFonts w:ascii="Arial" w:cs="Arial" w:eastAsia="Arial" w:hAnsi="Arial"/>
            <w:color w:val="0000ff"/>
            <w:sz w:val="22"/>
            <w:szCs w:val="22"/>
            <w:u w:val="single"/>
            <w:vertAlign w:val="baseline"/>
            <w:rtl w:val="0"/>
          </w:rPr>
          <w:t xml:space="preserve">www.kindengezin.be/img/sics-ziko-manual.pdf</w:t>
        </w:r>
      </w:hyperlink>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16">
      <w:pPr>
        <w:numPr>
          <w:ilvl w:val="0"/>
          <w:numId w:val="10"/>
        </w:numPr>
        <w:spacing w:line="360" w:lineRule="auto"/>
        <w:ind w:left="357"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ensure that all staff are supported to address issues relating to behaviour including applying initial and focused intervention approaches (see below).</w:t>
      </w:r>
    </w:p>
    <w:p w:rsidR="00000000" w:rsidDel="00000000" w:rsidP="00000000" w:rsidRDefault="00000000" w:rsidRPr="00000000" w14:paraId="00000017">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Step 2 </w:t>
      </w:r>
      <w:r w:rsidDel="00000000" w:rsidR="00000000" w:rsidRPr="00000000">
        <w:rPr>
          <w:rtl w:val="0"/>
        </w:rPr>
      </w:r>
    </w:p>
    <w:p w:rsidR="00000000" w:rsidDel="00000000" w:rsidP="00000000" w:rsidRDefault="00000000" w:rsidRPr="00000000" w14:paraId="00000019">
      <w:pPr>
        <w:numPr>
          <w:ilvl w:val="0"/>
          <w:numId w:val="6"/>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address unwanted behaviours using the agreed and consistently applied initial intervention approach. If the unwanted behaviour does not reoccur or cause concern then normal monitoring will resume. </w:t>
      </w:r>
    </w:p>
    <w:p w:rsidR="00000000" w:rsidDel="00000000" w:rsidP="00000000" w:rsidRDefault="00000000" w:rsidRPr="00000000" w14:paraId="0000001A">
      <w:pPr>
        <w:numPr>
          <w:ilvl w:val="0"/>
          <w:numId w:val="6"/>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Behaviours that result in concern for the child and/or others will be discussed between the key person, the behaviour coordinator and Special Educational Needs Coordinator (SENCO) or/and manager. During the meeting, the key person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rsidR="00000000" w:rsidDel="00000000" w:rsidP="00000000" w:rsidRDefault="00000000" w:rsidRPr="00000000" w14:paraId="0000001B">
      <w:pPr>
        <w:numPr>
          <w:ilvl w:val="0"/>
          <w:numId w:val="6"/>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 behaviour continues to reoccur and remain a concern then the key person should liaise with parents to discuss possible reasons for the behaviour and to agree next steps. If a cause for the behaviour is not known or only occurs whilst in the setting then the SENCO will suggest using a focused intervention approach to identify a trigger for the behaviour. </w:t>
      </w:r>
    </w:p>
    <w:p w:rsidR="00000000" w:rsidDel="00000000" w:rsidP="00000000" w:rsidRDefault="00000000" w:rsidRPr="00000000" w14:paraId="0000001C">
      <w:pPr>
        <w:numPr>
          <w:ilvl w:val="0"/>
          <w:numId w:val="6"/>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a trigger is identified then the SENCO and key person will meet with the parents to plan support for the child through developing an action plan. If relevant, recommended actions for dealing with the behaviour at home should be agreed with the parent/s and incorporated into the plan. Other members of the staff team should be informed of the agreed actions in the action plan and help implement the actions. The plan should be monitored and reviewed regularly by the key person and SENCO until improvement is noticed.</w:t>
      </w:r>
    </w:p>
    <w:p w:rsidR="00000000" w:rsidDel="00000000" w:rsidP="00000000" w:rsidRDefault="00000000" w:rsidRPr="00000000" w14:paraId="0000001D">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E">
      <w:pPr>
        <w:spacing w:line="36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Step 3 </w:t>
      </w:r>
      <w:r w:rsidDel="00000000" w:rsidR="00000000" w:rsidRPr="00000000">
        <w:rPr>
          <w:rtl w:val="0"/>
        </w:rPr>
      </w:r>
    </w:p>
    <w:p w:rsidR="00000000" w:rsidDel="00000000" w:rsidP="00000000" w:rsidRDefault="00000000" w:rsidRPr="00000000" w14:paraId="0000001F">
      <w:pPr>
        <w:numPr>
          <w:ilvl w:val="0"/>
          <w:numId w:val="3"/>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despite applying the initial intervention and focused intervention approaches, the behaviour continues to occur and/or is of significant concern, then the behaviour coordinator and SENCO will invite the parents to a meeting to discuss external referral and next steps for supporting the child in the setting. </w:t>
      </w:r>
    </w:p>
    <w:p w:rsidR="00000000" w:rsidDel="00000000" w:rsidP="00000000" w:rsidRDefault="00000000" w:rsidRPr="00000000" w14:paraId="00000020">
      <w:pPr>
        <w:numPr>
          <w:ilvl w:val="0"/>
          <w:numId w:val="3"/>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may be agreed that a Early Help Assessment (EHA) should begin and that specialist help be sought for the child  – this support may address either developmental or welfare needs. If the child’s behaviour is part of a range of welfare concerns that also include a concern that the child may be suffering or likely to suffer significant harm, follow the Safeguarding and Children and Child Protection Policy (1.2). It may also be agreed that the child should be referred for an Education, Health and Care assessment. (See Supporting Children with SEN policy 9.2) </w:t>
      </w:r>
    </w:p>
    <w:p w:rsidR="00000000" w:rsidDel="00000000" w:rsidP="00000000" w:rsidRDefault="00000000" w:rsidRPr="00000000" w14:paraId="00000021">
      <w:pPr>
        <w:numPr>
          <w:ilvl w:val="0"/>
          <w:numId w:val="3"/>
        </w:numPr>
        <w:spacing w:line="360" w:lineRule="auto"/>
        <w:ind w:left="360" w:hanging="360"/>
        <w:rPr>
          <w:rFonts w:ascii="Arial" w:cs="Arial" w:eastAsia="Arial" w:hAnsi="Arial"/>
          <w:i w:val="0"/>
          <w:sz w:val="22"/>
          <w:szCs w:val="22"/>
          <w:vertAlign w:val="baseline"/>
        </w:rPr>
      </w:pPr>
      <w:r w:rsidDel="00000000" w:rsidR="00000000" w:rsidRPr="00000000">
        <w:rPr>
          <w:rFonts w:ascii="Arial" w:cs="Arial" w:eastAsia="Arial" w:hAnsi="Arial"/>
          <w:sz w:val="22"/>
          <w:szCs w:val="22"/>
          <w:vertAlign w:val="baseline"/>
          <w:rtl w:val="0"/>
        </w:rPr>
        <w:t xml:space="preserve">Advice provided by external agencies should be incorporated into the child’s action plan and regular multi-disciplinary meetings held to review the child’s progress.</w:t>
      </w:r>
      <w:r w:rsidDel="00000000" w:rsidR="00000000" w:rsidRPr="00000000">
        <w:rPr>
          <w:rtl w:val="0"/>
        </w:rPr>
      </w:r>
    </w:p>
    <w:p w:rsidR="00000000" w:rsidDel="00000000" w:rsidP="00000000" w:rsidRDefault="00000000" w:rsidRPr="00000000" w14:paraId="00000022">
      <w:pPr>
        <w:spacing w:line="360" w:lineRule="auto"/>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23">
      <w:pPr>
        <w:spacing w:line="360" w:lineRule="auto"/>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24">
      <w:pPr>
        <w:spacing w:line="360" w:lineRule="auto"/>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25">
      <w:pPr>
        <w:spacing w:line="360" w:lineRule="auto"/>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26">
      <w:pPr>
        <w:spacing w:line="360" w:lineRule="auto"/>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Initial intervention approach</w:t>
      </w:r>
      <w:r w:rsidDel="00000000" w:rsidR="00000000" w:rsidRPr="00000000">
        <w:rPr>
          <w:rtl w:val="0"/>
        </w:rPr>
      </w:r>
    </w:p>
    <w:p w:rsidR="00000000" w:rsidDel="00000000" w:rsidP="00000000" w:rsidRDefault="00000000" w:rsidRPr="00000000" w14:paraId="00000027">
      <w:pPr>
        <w:numPr>
          <w:ilvl w:val="0"/>
          <w:numId w:val="10"/>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use an initial problem solving intervention for all situations in which a child or children are distressed on in conflict. All staff use this intervention consistently.</w:t>
      </w:r>
    </w:p>
    <w:p w:rsidR="00000000" w:rsidDel="00000000" w:rsidP="00000000" w:rsidRDefault="00000000" w:rsidRPr="00000000" w14:paraId="00000028">
      <w:pPr>
        <w:numPr>
          <w:ilvl w:val="0"/>
          <w:numId w:val="10"/>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rsidR="00000000" w:rsidDel="00000000" w:rsidP="00000000" w:rsidRDefault="00000000" w:rsidRPr="00000000" w14:paraId="00000029">
      <w:pPr>
        <w:numPr>
          <w:ilvl w:val="0"/>
          <w:numId w:val="10"/>
        </w:numPr>
        <w:spacing w:line="360" w:lineRule="auto"/>
        <w:ind w:left="360" w:hanging="360"/>
        <w:rPr>
          <w:rFonts w:ascii="Arial" w:cs="Arial" w:eastAsia="Arial" w:hAnsi="Arial"/>
          <w:i w:val="0"/>
          <w:sz w:val="22"/>
          <w:szCs w:val="22"/>
          <w:vertAlign w:val="baseline"/>
        </w:rPr>
      </w:pPr>
      <w:r w:rsidDel="00000000" w:rsidR="00000000" w:rsidRPr="00000000">
        <w:rPr>
          <w:rFonts w:ascii="Arial" w:cs="Arial" w:eastAsia="Arial" w:hAnsi="Arial"/>
          <w:sz w:val="22"/>
          <w:szCs w:val="22"/>
          <w:vertAlign w:val="baseline"/>
          <w:rtl w:val="0"/>
        </w:rPr>
        <w:t xml:space="preserve">High Scope’s Conflict Resolution process provides this type of approach but equally any other similar method would be suitable. Periodically the effectiveness of the approach will be checked.</w:t>
        <w:br w:type="textWrapping"/>
      </w:r>
      <w:r w:rsidDel="00000000" w:rsidR="00000000" w:rsidRPr="00000000">
        <w:rPr>
          <w:rtl w:val="0"/>
        </w:rPr>
      </w:r>
    </w:p>
    <w:p w:rsidR="00000000" w:rsidDel="00000000" w:rsidP="00000000" w:rsidRDefault="00000000" w:rsidRPr="00000000" w14:paraId="0000002A">
      <w:pPr>
        <w:spacing w:line="360" w:lineRule="auto"/>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Focused intervention approach</w:t>
      </w:r>
      <w:r w:rsidDel="00000000" w:rsidR="00000000" w:rsidRPr="00000000">
        <w:rPr>
          <w:rtl w:val="0"/>
        </w:rPr>
      </w:r>
    </w:p>
    <w:p w:rsidR="00000000" w:rsidDel="00000000" w:rsidP="00000000" w:rsidRDefault="00000000" w:rsidRPr="00000000" w14:paraId="0000002B">
      <w:pPr>
        <w:numPr>
          <w:ilvl w:val="0"/>
          <w:numId w:val="5"/>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reasons for some types of behaviour are not always apparent, despite the knowledge and input from key staff and parents.</w:t>
      </w:r>
    </w:p>
    <w:p w:rsidR="00000000" w:rsidDel="00000000" w:rsidP="00000000" w:rsidRDefault="00000000" w:rsidRPr="00000000" w14:paraId="0000002C">
      <w:pPr>
        <w:numPr>
          <w:ilvl w:val="0"/>
          <w:numId w:val="5"/>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we have considered all possible reasons, then a focused intervention approach should then be applied.</w:t>
      </w:r>
    </w:p>
    <w:p w:rsidR="00000000" w:rsidDel="00000000" w:rsidP="00000000" w:rsidRDefault="00000000" w:rsidRPr="00000000" w14:paraId="0000002D">
      <w:pPr>
        <w:numPr>
          <w:ilvl w:val="0"/>
          <w:numId w:val="5"/>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approach allows staff to observe, reflect, and identify causes and functions of unwanted behaviour in the wider context of other known influences on the child.</w:t>
      </w:r>
    </w:p>
    <w:p w:rsidR="00000000" w:rsidDel="00000000" w:rsidP="00000000" w:rsidRDefault="00000000" w:rsidRPr="00000000" w14:paraId="0000002E">
      <w:pPr>
        <w:numPr>
          <w:ilvl w:val="0"/>
          <w:numId w:val="5"/>
        </w:numPr>
        <w:spacing w:line="360" w:lineRule="auto"/>
        <w:ind w:left="360" w:hanging="360"/>
        <w:rPr>
          <w:rFonts w:ascii="Arial" w:cs="Arial" w:eastAsia="Arial" w:hAnsi="Arial"/>
          <w:i w:val="0"/>
          <w:sz w:val="22"/>
          <w:szCs w:val="22"/>
          <w:vertAlign w:val="baseline"/>
        </w:rPr>
      </w:pPr>
      <w:r w:rsidDel="00000000" w:rsidR="00000000" w:rsidRPr="00000000">
        <w:rPr>
          <w:rFonts w:ascii="Arial" w:cs="Arial" w:eastAsia="Arial" w:hAnsi="Arial"/>
          <w:sz w:val="22"/>
          <w:szCs w:val="22"/>
          <w:vertAlign w:val="baseline"/>
          <w:rtl w:val="0"/>
        </w:rPr>
        <w:t xml:space="preserve">We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r w:rsidDel="00000000" w:rsidR="00000000" w:rsidRPr="00000000">
        <w:rPr>
          <w:rtl w:val="0"/>
        </w:rPr>
      </w:r>
    </w:p>
    <w:p w:rsidR="00000000" w:rsidDel="00000000" w:rsidP="00000000" w:rsidRDefault="00000000" w:rsidRPr="00000000" w14:paraId="0000002F">
      <w:pPr>
        <w:spacing w:line="360" w:lineRule="auto"/>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30">
      <w:pPr>
        <w:spacing w:line="360" w:lineRule="auto"/>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Use of rewards and sanctions </w:t>
      </w:r>
      <w:r w:rsidDel="00000000" w:rsidR="00000000" w:rsidRPr="00000000">
        <w:rPr>
          <w:rtl w:val="0"/>
        </w:rPr>
      </w:r>
    </w:p>
    <w:p w:rsidR="00000000" w:rsidDel="00000000" w:rsidP="00000000" w:rsidRDefault="00000000" w:rsidRPr="00000000" w14:paraId="00000031">
      <w:pPr>
        <w:numPr>
          <w:ilvl w:val="0"/>
          <w:numId w:val="7"/>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children need consistent messages, clear boundaries and guidance to intrinsically manage their behaviour through self-reflection and control.</w:t>
      </w:r>
    </w:p>
    <w:p w:rsidR="00000000" w:rsidDel="00000000" w:rsidP="00000000" w:rsidRDefault="00000000" w:rsidRPr="00000000" w14:paraId="00000032">
      <w:pPr>
        <w:numPr>
          <w:ilvl w:val="0"/>
          <w:numId w:val="7"/>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Rewards such as stickers should be used thoughtfully, these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rsidR="00000000" w:rsidDel="00000000" w:rsidP="00000000" w:rsidRDefault="00000000" w:rsidRPr="00000000" w14:paraId="00000033">
      <w:pPr>
        <w:numPr>
          <w:ilvl w:val="0"/>
          <w:numId w:val="7"/>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should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rsidR="00000000" w:rsidDel="00000000" w:rsidP="00000000" w:rsidRDefault="00000000" w:rsidRPr="00000000" w14:paraId="00000034">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5">
      <w:pPr>
        <w:spacing w:line="360" w:lineRule="auto"/>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Use of physical intervention</w:t>
      </w:r>
      <w:r w:rsidDel="00000000" w:rsidR="00000000" w:rsidRPr="00000000">
        <w:rPr>
          <w:rtl w:val="0"/>
        </w:rPr>
      </w:r>
    </w:p>
    <w:p w:rsidR="00000000" w:rsidDel="00000000" w:rsidP="00000000" w:rsidRDefault="00000000" w:rsidRPr="00000000" w14:paraId="00000036">
      <w:pPr>
        <w:numPr>
          <w:ilvl w:val="0"/>
          <w:numId w:val="9"/>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rsidR="00000000" w:rsidDel="00000000" w:rsidP="00000000" w:rsidRDefault="00000000" w:rsidRPr="00000000" w14:paraId="00000037">
      <w:pPr>
        <w:numPr>
          <w:ilvl w:val="0"/>
          <w:numId w:val="9"/>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rsidR="00000000" w:rsidDel="00000000" w:rsidP="00000000" w:rsidRDefault="00000000" w:rsidRPr="00000000" w14:paraId="00000038">
      <w:pPr>
        <w:numPr>
          <w:ilvl w:val="0"/>
          <w:numId w:val="9"/>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“reasonable force” has been used for any of the reasons shown above, parents are to be informed on the same day that it occurs. The intervention will be recorded as soon as possible within the child’s file, which states clearly when and how parents were informed.</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9">
      <w:pPr>
        <w:numPr>
          <w:ilvl w:val="0"/>
          <w:numId w:val="9"/>
        </w:numPr>
        <w:spacing w:line="360" w:lineRule="auto"/>
        <w:ind w:left="3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Both Child and practitioner will be supported after the event to ensure their well-being is taken care of.</w:t>
      </w:r>
    </w:p>
    <w:p w:rsidR="00000000" w:rsidDel="00000000" w:rsidP="00000000" w:rsidRDefault="00000000" w:rsidRPr="00000000" w14:paraId="0000003A">
      <w:pPr>
        <w:numPr>
          <w:ilvl w:val="0"/>
          <w:numId w:val="9"/>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Corporal (physical) punishment of any kind should never be used or threatened which could adversely affect a child's well-being.</w:t>
      </w:r>
    </w:p>
    <w:p w:rsidR="00000000" w:rsidDel="00000000" w:rsidP="00000000" w:rsidRDefault="00000000" w:rsidRPr="00000000" w14:paraId="0000003B">
      <w:pPr>
        <w:spacing w:line="36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360" w:lineRule="auto"/>
        <w:ind w:left="36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Strategies used by staff -</w:t>
      </w:r>
    </w:p>
    <w:p w:rsidR="00000000" w:rsidDel="00000000" w:rsidP="00000000" w:rsidRDefault="00000000" w:rsidRPr="00000000" w14:paraId="0000003D">
      <w:pPr>
        <w:numPr>
          <w:ilvl w:val="0"/>
          <w:numId w:val="8"/>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Consistent boundaries.</w:t>
      </w:r>
    </w:p>
    <w:p w:rsidR="00000000" w:rsidDel="00000000" w:rsidP="00000000" w:rsidRDefault="00000000" w:rsidRPr="00000000" w14:paraId="0000003E">
      <w:pPr>
        <w:numPr>
          <w:ilvl w:val="0"/>
          <w:numId w:val="8"/>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Sand timers to teach sharing and resolve conflict. </w:t>
      </w:r>
    </w:p>
    <w:p w:rsidR="00000000" w:rsidDel="00000000" w:rsidP="00000000" w:rsidRDefault="00000000" w:rsidRPr="00000000" w14:paraId="0000003F">
      <w:pPr>
        <w:numPr>
          <w:ilvl w:val="0"/>
          <w:numId w:val="8"/>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‘Shake it out’ movements to help self regulate. </w:t>
      </w:r>
    </w:p>
    <w:p w:rsidR="00000000" w:rsidDel="00000000" w:rsidP="00000000" w:rsidRDefault="00000000" w:rsidRPr="00000000" w14:paraId="00000040">
      <w:pPr>
        <w:numPr>
          <w:ilvl w:val="0"/>
          <w:numId w:val="8"/>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Acknowledging emotions. </w:t>
      </w:r>
    </w:p>
    <w:p w:rsidR="00000000" w:rsidDel="00000000" w:rsidP="00000000" w:rsidRDefault="00000000" w:rsidRPr="00000000" w14:paraId="00000041">
      <w:pPr>
        <w:numPr>
          <w:ilvl w:val="0"/>
          <w:numId w:val="8"/>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Distract from negative behaviours in a positive way. eg. give jobs</w:t>
      </w:r>
    </w:p>
    <w:p w:rsidR="00000000" w:rsidDel="00000000" w:rsidP="00000000" w:rsidRDefault="00000000" w:rsidRPr="00000000" w14:paraId="00000042">
      <w:pPr>
        <w:numPr>
          <w:ilvl w:val="0"/>
          <w:numId w:val="8"/>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Getting down to the child’s level, being close to them and explaining.</w:t>
      </w:r>
    </w:p>
    <w:p w:rsidR="00000000" w:rsidDel="00000000" w:rsidP="00000000" w:rsidRDefault="00000000" w:rsidRPr="00000000" w14:paraId="00000043">
      <w:pPr>
        <w:numPr>
          <w:ilvl w:val="0"/>
          <w:numId w:val="8"/>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special teddy can be used for children to cuddle if they need support to calm down.</w:t>
      </w:r>
    </w:p>
    <w:p w:rsidR="00000000" w:rsidDel="00000000" w:rsidP="00000000" w:rsidRDefault="00000000" w:rsidRPr="00000000" w14:paraId="00000044">
      <w:pPr>
        <w:numPr>
          <w:ilvl w:val="0"/>
          <w:numId w:val="8"/>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den or special calm down area where children can take themselves to calm down.</w:t>
      </w:r>
    </w:p>
    <w:p w:rsidR="00000000" w:rsidDel="00000000" w:rsidP="00000000" w:rsidRDefault="00000000" w:rsidRPr="00000000" w14:paraId="00000045">
      <w:pPr>
        <w:numPr>
          <w:ilvl w:val="0"/>
          <w:numId w:val="8"/>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modelling wanted behaviour.</w:t>
      </w:r>
    </w:p>
    <w:p w:rsidR="00000000" w:rsidDel="00000000" w:rsidP="00000000" w:rsidRDefault="00000000" w:rsidRPr="00000000" w14:paraId="00000046">
      <w:pPr>
        <w:numPr>
          <w:ilvl w:val="0"/>
          <w:numId w:val="8"/>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use of a code word for outbursts that may require removing the other children. eg hot potato</w:t>
      </w:r>
    </w:p>
    <w:p w:rsidR="00000000" w:rsidDel="00000000" w:rsidP="00000000" w:rsidRDefault="00000000" w:rsidRPr="00000000" w14:paraId="00000047">
      <w:pPr>
        <w:numPr>
          <w:ilvl w:val="0"/>
          <w:numId w:val="8"/>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explaining wanted behaviour.</w:t>
      </w:r>
    </w:p>
    <w:p w:rsidR="00000000" w:rsidDel="00000000" w:rsidP="00000000" w:rsidRDefault="00000000" w:rsidRPr="00000000" w14:paraId="00000048">
      <w:pPr>
        <w:numPr>
          <w:ilvl w:val="0"/>
          <w:numId w:val="8"/>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positive reinforcement, praise the good. </w:t>
      </w:r>
    </w:p>
    <w:p w:rsidR="00000000" w:rsidDel="00000000" w:rsidP="00000000" w:rsidRDefault="00000000" w:rsidRPr="00000000" w14:paraId="00000049">
      <w:pPr>
        <w:numPr>
          <w:ilvl w:val="0"/>
          <w:numId w:val="8"/>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visuals,eg timetables or to back up required behaviour.</w:t>
      </w:r>
    </w:p>
    <w:p w:rsidR="00000000" w:rsidDel="00000000" w:rsidP="00000000" w:rsidRDefault="00000000" w:rsidRPr="00000000" w14:paraId="0000004A">
      <w:pPr>
        <w:numPr>
          <w:ilvl w:val="0"/>
          <w:numId w:val="8"/>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ask for support from other staff members.</w:t>
      </w:r>
    </w:p>
    <w:p w:rsidR="00000000" w:rsidDel="00000000" w:rsidP="00000000" w:rsidRDefault="00000000" w:rsidRPr="00000000" w14:paraId="0000004B">
      <w:pPr>
        <w:numPr>
          <w:ilvl w:val="0"/>
          <w:numId w:val="8"/>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using a calm, low voice.</w:t>
      </w:r>
    </w:p>
    <w:p w:rsidR="00000000" w:rsidDel="00000000" w:rsidP="00000000" w:rsidRDefault="00000000" w:rsidRPr="00000000" w14:paraId="0000004C">
      <w:pPr>
        <w:numPr>
          <w:ilvl w:val="0"/>
          <w:numId w:val="8"/>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use the write on stickers. (write what is good)</w:t>
      </w:r>
    </w:p>
    <w:p w:rsidR="00000000" w:rsidDel="00000000" w:rsidP="00000000" w:rsidRDefault="00000000" w:rsidRPr="00000000" w14:paraId="0000004D">
      <w:pPr>
        <w:numPr>
          <w:ilvl w:val="0"/>
          <w:numId w:val="8"/>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use time in </w:t>
      </w:r>
      <w:r w:rsidDel="00000000" w:rsidR="00000000" w:rsidRPr="00000000">
        <w:rPr>
          <w:rFonts w:ascii="Arial" w:cs="Arial" w:eastAsia="Arial" w:hAnsi="Arial"/>
          <w:b w:val="1"/>
          <w:sz w:val="22"/>
          <w:szCs w:val="22"/>
          <w:rtl w:val="0"/>
        </w:rPr>
        <w:t xml:space="preserve">not</w:t>
      </w:r>
      <w:r w:rsidDel="00000000" w:rsidR="00000000" w:rsidRPr="00000000">
        <w:rPr>
          <w:rFonts w:ascii="Arial" w:cs="Arial" w:eastAsia="Arial" w:hAnsi="Arial"/>
          <w:sz w:val="22"/>
          <w:szCs w:val="22"/>
          <w:rtl w:val="0"/>
        </w:rPr>
        <w:t xml:space="preserve"> time out.</w:t>
      </w:r>
    </w:p>
    <w:p w:rsidR="00000000" w:rsidDel="00000000" w:rsidP="00000000" w:rsidRDefault="00000000" w:rsidRPr="00000000" w14:paraId="0000004E">
      <w:pPr>
        <w:numPr>
          <w:ilvl w:val="0"/>
          <w:numId w:val="8"/>
        </w:numP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give warnings before transitions eg set the timer before tidy up time.</w:t>
      </w:r>
    </w:p>
    <w:p w:rsidR="00000000" w:rsidDel="00000000" w:rsidP="00000000" w:rsidRDefault="00000000" w:rsidRPr="00000000" w14:paraId="0000004F">
      <w:pPr>
        <w:spacing w:line="360" w:lineRule="auto"/>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spacing w:line="360" w:lineRule="auto"/>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Bribery is never acceptable</w:t>
      </w:r>
      <w:r w:rsidDel="00000000" w:rsidR="00000000" w:rsidRPr="00000000">
        <w:rPr>
          <w:rtl w:val="0"/>
        </w:rPr>
      </w:r>
    </w:p>
    <w:p w:rsidR="00000000" w:rsidDel="00000000" w:rsidP="00000000" w:rsidRDefault="00000000" w:rsidRPr="00000000" w14:paraId="00000051">
      <w:pPr>
        <w:spacing w:line="36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Further guidance</w:t>
      </w:r>
      <w:r w:rsidDel="00000000" w:rsidR="00000000" w:rsidRPr="00000000">
        <w:rPr>
          <w:rtl w:val="0"/>
        </w:rPr>
      </w:r>
    </w:p>
    <w:p w:rsidR="00000000" w:rsidDel="00000000" w:rsidP="00000000" w:rsidRDefault="00000000" w:rsidRPr="00000000" w14:paraId="00000053">
      <w:pPr>
        <w:spacing w:line="36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4">
      <w:pPr>
        <w:numPr>
          <w:ilvl w:val="0"/>
          <w:numId w:val="2"/>
        </w:numPr>
        <w:spacing w:line="360"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Special Educational Needs and Disability Code of Practice (DfE 2014)</w:t>
      </w:r>
    </w:p>
    <w:p w:rsidR="00000000" w:rsidDel="00000000" w:rsidP="00000000" w:rsidRDefault="00000000" w:rsidRPr="00000000" w14:paraId="00000055">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6">
      <w:pPr>
        <w:tabs>
          <w:tab w:val="left" w:leader="none" w:pos="1605"/>
        </w:tabs>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tabs>
          <w:tab w:val="left" w:leader="none" w:pos="1605"/>
        </w:tabs>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Other useful Pre-school Learning Alliance publications</w:t>
      </w:r>
      <w:r w:rsidDel="00000000" w:rsidR="00000000" w:rsidRPr="00000000">
        <w:rPr>
          <w:rtl w:val="0"/>
        </w:rPr>
      </w:r>
    </w:p>
    <w:p w:rsidR="00000000" w:rsidDel="00000000" w:rsidP="00000000" w:rsidRDefault="00000000" w:rsidRPr="00000000" w14:paraId="00000058">
      <w:pPr>
        <w:tabs>
          <w:tab w:val="left" w:leader="none" w:pos="1605"/>
        </w:tabs>
        <w:spacing w:line="36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Reflecting on Behaviour (2010)</w:t>
      </w:r>
    </w:p>
    <w:p w:rsidR="00000000" w:rsidDel="00000000" w:rsidP="00000000" w:rsidRDefault="00000000" w:rsidRPr="00000000" w14:paraId="0000005A">
      <w:pPr>
        <w:numPr>
          <w:ilvl w:val="0"/>
          <w:numId w:val="1"/>
        </w:numPr>
        <w:spacing w:line="360" w:lineRule="auto"/>
        <w:ind w:left="360" w:hanging="360"/>
        <w:rPr>
          <w:vertAlign w:val="baseline"/>
        </w:rPr>
      </w:pPr>
      <w:r w:rsidDel="00000000" w:rsidR="00000000" w:rsidRPr="00000000">
        <w:rPr>
          <w:rFonts w:ascii="Arial" w:cs="Arial" w:eastAsia="Arial" w:hAnsi="Arial"/>
          <w:sz w:val="22"/>
          <w:szCs w:val="22"/>
          <w:vertAlign w:val="baseline"/>
          <w:rtl w:val="0"/>
        </w:rPr>
        <w:t xml:space="preserve">The Social Child (2007)</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567" w:top="764" w:left="567" w:right="567" w:header="70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BoldMT"/>
  <w:font w:name="Liberation San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color="7030a0" w:space="1" w:sz="4" w:val="single"/>
        <w:left w:color="7030a0" w:space="4" w:sz="4" w:val="single"/>
        <w:bottom w:color="7030a0" w:space="1" w:sz="4" w:val="single"/>
        <w:right w:color="7030a0" w:space="4" w:sz="4" w:val="single"/>
      </w:pBdr>
      <w:spacing w:after="120" w:before="120" w:lineRule="auto"/>
      <w:jc w:val="center"/>
      <w:rPr>
        <w:rFonts w:ascii="Arial" w:cs="Arial" w:eastAsia="Arial" w:hAnsi="Arial"/>
        <w:b w:val="0"/>
        <w:sz w:val="22"/>
        <w:szCs w:val="22"/>
        <w:vertAlign w:val="baseline"/>
      </w:rPr>
    </w:pPr>
    <w:r w:rsidDel="00000000" w:rsidR="00000000" w:rsidRPr="00000000">
      <w:rPr>
        <w:vertAlign w:val="baseline"/>
      </w:rPr>
      <w:drawing>
        <wp:inline distB="0" distT="0" distL="114300" distR="114300">
          <wp:extent cx="1786255" cy="1270635"/>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86255" cy="1270635"/>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2804795</wp:posOffset>
          </wp:positionH>
          <wp:positionV relativeFrom="paragraph">
            <wp:posOffset>0</wp:posOffset>
          </wp:positionV>
          <wp:extent cx="1442720" cy="1238885"/>
          <wp:effectExtent b="0" l="0" r="0" t="0"/>
          <wp:wrapSquare wrapText="bothSides" distB="0" distT="0" distL="0" distR="0"/>
          <wp:docPr id="102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42720" cy="1238885"/>
                  </a:xfrm>
                  <a:prstGeom prst="rect"/>
                  <a:ln/>
                </pic:spPr>
              </pic:pic>
            </a:graphicData>
          </a:graphic>
        </wp:anchor>
      </w:drawing>
    </w:r>
  </w:p>
  <w:p w:rsidR="00000000" w:rsidDel="00000000" w:rsidP="00000000" w:rsidRDefault="00000000" w:rsidRPr="00000000" w14:paraId="0000005D">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E">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Safeguarding and Welfare Requirement: Managing behaviour</w:t>
    </w:r>
    <w:r w:rsidDel="00000000" w:rsidR="00000000" w:rsidRPr="00000000">
      <w:rPr>
        <w:rtl w:val="0"/>
      </w:rPr>
    </w:r>
  </w:p>
  <w:p w:rsidR="00000000" w:rsidDel="00000000" w:rsidP="00000000" w:rsidRDefault="00000000" w:rsidRPr="00000000" w14:paraId="0000005F">
    <w:pPr>
      <w:pBdr>
        <w:top w:color="7030a0" w:space="1" w:sz="4" w:val="single"/>
        <w:left w:color="7030a0" w:space="4" w:sz="4" w:val="single"/>
        <w:bottom w:color="7030a0" w:space="1" w:sz="4" w:val="single"/>
        <w:right w:color="7030a0" w:space="4" w:sz="4" w:val="single"/>
      </w:pBdr>
      <w:spacing w:after="120" w:before="120" w:lineRule="auto"/>
      <w:rPr>
        <w:vertAlign w:val="baseline"/>
      </w:rPr>
    </w:pPr>
    <w:r w:rsidDel="00000000" w:rsidR="00000000" w:rsidRPr="00000000">
      <w:rPr>
        <w:rFonts w:ascii="Arial" w:cs="Arial" w:eastAsia="Arial" w:hAnsi="Arial"/>
        <w:sz w:val="22"/>
        <w:szCs w:val="22"/>
        <w:vertAlign w:val="baseline"/>
        <w:rtl w:val="0"/>
      </w:rPr>
      <w:t xml:space="preserve">Providers are responsible for managing children’s behaviour in an appropriate way.</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b w:val="1"/>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b w:val="1"/>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bullet"/>
      <w:lvlText w:val="-"/>
      <w:lvlJc w:val="left"/>
      <w:pPr>
        <w:ind w:left="720" w:hanging="360"/>
      </w:pPr>
      <w:rPr>
        <w:rFonts w:ascii="Arial-BoldMT" w:cs="Arial-BoldMT" w:eastAsia="Arial-BoldMT" w:hAnsi="Arial-BoldMT"/>
        <w:b w:val="1"/>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b w:val="1"/>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b w:val="1"/>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b w:val="1"/>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rFonts w:ascii="Noto Sans Symbols" w:cs="Noto Sans Symbols" w:eastAsia="Noto Sans Symbols" w:hAnsi="Noto Sans Symbols"/>
        <w:b w:val="1"/>
        <w:color w:val="7030a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432" w:hanging="432"/>
    </w:pPr>
    <w:rPr>
      <w:rFonts w:ascii="Liberation Sans" w:cs="Liberation Sans" w:eastAsia="Liberation Sans" w:hAnsi="Liberation Sans"/>
      <w:b w:val="1"/>
      <w:sz w:val="36"/>
      <w:szCs w:val="36"/>
      <w:vertAlign w:val="baseline"/>
    </w:rPr>
  </w:style>
  <w:style w:type="paragraph" w:styleId="Heading2">
    <w:name w:val="heading 2"/>
    <w:basedOn w:val="Normal"/>
    <w:next w:val="Normal"/>
    <w:pPr>
      <w:keepNext w:val="1"/>
      <w:ind w:left="576" w:hanging="576"/>
    </w:pPr>
    <w:rPr>
      <w:rFonts w:ascii="Arial" w:cs="Arial" w:eastAsia="Arial" w:hAnsi="Arial"/>
      <w:b w:val="1"/>
      <w:sz w:val="20"/>
      <w:szCs w:val="20"/>
      <w:vertAlign w:val="baseline"/>
    </w:rPr>
  </w:style>
  <w:style w:type="paragraph" w:styleId="Heading3">
    <w:name w:val="heading 3"/>
    <w:basedOn w:val="Normal"/>
    <w:next w:val="Normal"/>
    <w:pPr>
      <w:keepNext w:val="1"/>
      <w:spacing w:after="120" w:before="140" w:lineRule="auto"/>
      <w:ind w:left="720" w:hanging="720"/>
    </w:pPr>
    <w:rPr>
      <w:rFonts w:ascii="Liberation Sans" w:cs="Liberation Sans" w:eastAsia="Liberation Sans" w:hAnsi="Liberation Sans"/>
      <w:b w:val="1"/>
      <w:sz w:val="28"/>
      <w:szCs w:val="28"/>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vertAlign w:val="baseline"/>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paragraph" w:styleId="Heading1">
    <w:name w:val="Heading 1"/>
    <w:basedOn w:val="Heading"/>
    <w:next w:val="BodyText"/>
    <w:autoRedefine w:val="0"/>
    <w:hidden w:val="0"/>
    <w:qFormat w:val="0"/>
    <w:pPr>
      <w:keepNext w:val="1"/>
      <w:numPr>
        <w:ilvl w:val="0"/>
        <w:numId w:val="1"/>
      </w:numPr>
      <w:suppressAutoHyphens w:val="0"/>
      <w:spacing w:after="120" w:before="240" w:line="1" w:lineRule="atLeast"/>
      <w:ind w:leftChars="-1" w:rightChars="0" w:firstLineChars="-1"/>
      <w:textDirection w:val="btLr"/>
      <w:textAlignment w:val="top"/>
      <w:outlineLvl w:val="0"/>
    </w:pPr>
    <w:rPr>
      <w:rFonts w:ascii="Liberation Sans" w:cs="Arial" w:eastAsia="Microsoft YaHei" w:hAnsi="Liberation Sans"/>
      <w:b w:val="1"/>
      <w:bCs w:val="1"/>
      <w:w w:val="100"/>
      <w:position w:val="-1"/>
      <w:sz w:val="36"/>
      <w:szCs w:val="36"/>
      <w:effect w:val="none"/>
      <w:vertAlign w:val="baseline"/>
      <w:cs w:val="0"/>
      <w:em w:val="none"/>
      <w:lang w:bidi="ar-SA" w:eastAsia="zh-CN" w:val="en-GB"/>
    </w:rPr>
  </w:style>
  <w:style w:type="paragraph" w:styleId="Heading2">
    <w:name w:val="Heading 2"/>
    <w:basedOn w:val="Normal"/>
    <w:next w:val="Normal"/>
    <w:autoRedefine w:val="0"/>
    <w:hidden w:val="0"/>
    <w:qFormat w:val="0"/>
    <w:pPr>
      <w:keepNext w:val="1"/>
      <w:numPr>
        <w:ilvl w:val="1"/>
        <w:numId w:val="1"/>
      </w:numPr>
      <w:suppressAutoHyphens w:val="0"/>
      <w:spacing w:line="1" w:lineRule="atLeast"/>
      <w:ind w:leftChars="-1" w:rightChars="0" w:firstLineChars="-1"/>
      <w:textDirection w:val="btLr"/>
      <w:textAlignment w:val="top"/>
      <w:outlineLvl w:val="1"/>
    </w:pPr>
    <w:rPr>
      <w:rFonts w:ascii="Arial" w:cs="Arial" w:hAnsi="Arial"/>
      <w:b w:val="1"/>
      <w:bCs w:val="1"/>
      <w:w w:val="100"/>
      <w:position w:val="-1"/>
      <w:sz w:val="20"/>
      <w:szCs w:val="24"/>
      <w:effect w:val="none"/>
      <w:vertAlign w:val="baseline"/>
      <w:cs w:val="0"/>
      <w:em w:val="none"/>
      <w:lang w:bidi="ar-SA" w:eastAsia="zh-CN" w:val="en-GB"/>
    </w:rPr>
  </w:style>
  <w:style w:type="paragraph" w:styleId="Heading3">
    <w:name w:val="Heading 3"/>
    <w:basedOn w:val="Heading"/>
    <w:next w:val="BodyText"/>
    <w:autoRedefine w:val="0"/>
    <w:hidden w:val="0"/>
    <w:qFormat w:val="0"/>
    <w:pPr>
      <w:keepNext w:val="1"/>
      <w:numPr>
        <w:ilvl w:val="2"/>
        <w:numId w:val="1"/>
      </w:numPr>
      <w:suppressAutoHyphens w:val="0"/>
      <w:spacing w:after="120" w:before="140" w:line="1" w:lineRule="atLeast"/>
      <w:ind w:leftChars="-1" w:rightChars="0" w:firstLineChars="-1"/>
      <w:textDirection w:val="btLr"/>
      <w:textAlignment w:val="top"/>
      <w:outlineLvl w:val="2"/>
    </w:pPr>
    <w:rPr>
      <w:rFonts w:ascii="Liberation Sans" w:cs="Arial" w:eastAsia="Microsoft YaHei" w:hAnsi="Liberation Sans"/>
      <w:b w:val="1"/>
      <w:bCs w:val="1"/>
      <w:w w:val="100"/>
      <w:position w:val="-1"/>
      <w:sz w:val="28"/>
      <w:szCs w:val="28"/>
      <w:effect w:val="none"/>
      <w:vertAlign w:val="baseline"/>
      <w:cs w:val="0"/>
      <w:em w:val="none"/>
      <w:lang w:bidi="ar-SA" w:eastAsia="zh-CN" w:val="en-GB"/>
    </w:rPr>
  </w:style>
  <w:style w:type="character" w:styleId="DefaultParagraphFont0">
    <w:name w:val="Default Paragraph Font"/>
    <w:next w:val="DefaultParagraphFont0"/>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Wingdings" w:cs="Wingdings" w:hAnsi="Wingdings" w:hint="default"/>
      <w:b w:val="1"/>
      <w:color w:val="7030a0"/>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1z3">
    <w:name w:val="WW8Num1z3"/>
    <w:next w:val="WW8Num1z3"/>
    <w:autoRedefine w:val="0"/>
    <w:hidden w:val="0"/>
    <w:qFormat w:val="0"/>
    <w:rPr>
      <w:rFonts w:ascii="Symbol" w:cs="Symbol" w:hAnsi="Symbol" w:hint="default"/>
      <w:w w:val="100"/>
      <w:position w:val="-1"/>
      <w:effect w:val="none"/>
      <w:vertAlign w:val="baseline"/>
      <w:cs w:val="0"/>
      <w:em w:val="none"/>
      <w:lang/>
    </w:rPr>
  </w:style>
  <w:style w:type="character" w:styleId="WW8Num2z0">
    <w:name w:val="WW8Num2z0"/>
    <w:next w:val="WW8Num2z0"/>
    <w:autoRedefine w:val="0"/>
    <w:hidden w:val="0"/>
    <w:qFormat w:val="0"/>
    <w:rPr>
      <w:rFonts w:ascii="Wingdings" w:cs="Wingdings" w:eastAsia="Calibri" w:hAnsi="Wingdings" w:hint="default"/>
      <w:color w:val="7030a0"/>
      <w:w w:val="100"/>
      <w:position w:val="-1"/>
      <w:sz w:val="22"/>
      <w:szCs w:val="22"/>
      <w:effect w:val="none"/>
      <w:vertAlign w:val="baseline"/>
      <w:cs w:val="0"/>
      <w:em w:val="none"/>
      <w:lang w:eastAsia="en-US"/>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3z0">
    <w:name w:val="WW8Num3z0"/>
    <w:next w:val="WW8Num3z0"/>
    <w:autoRedefine w:val="0"/>
    <w:hidden w:val="0"/>
    <w:qFormat w:val="0"/>
    <w:rPr>
      <w:rFonts w:ascii="Wingdings" w:cs="Wingdings" w:hAnsi="Wingdings" w:hint="default"/>
      <w:color w:val="7030a0"/>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hint="default"/>
      <w:w w:val="100"/>
      <w:position w:val="-1"/>
      <w:effect w:val="none"/>
      <w:vertAlign w:val="baseline"/>
      <w:cs w:val="0"/>
      <w:em w:val="none"/>
      <w:lang/>
    </w:rPr>
  </w:style>
  <w:style w:type="character" w:styleId="WW8Num4z0">
    <w:name w:val="WW8Num4z0"/>
    <w:next w:val="WW8Num4z0"/>
    <w:autoRedefine w:val="0"/>
    <w:hidden w:val="0"/>
    <w:qFormat w:val="0"/>
    <w:rPr>
      <w:rFonts w:ascii="Wingdings" w:cs="Wingdings" w:hAnsi="Wingdings" w:hint="default"/>
      <w:b w:val="1"/>
      <w:color w:val="7030a0"/>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4z3">
    <w:name w:val="WW8Num4z3"/>
    <w:next w:val="WW8Num4z3"/>
    <w:autoRedefine w:val="0"/>
    <w:hidden w:val="0"/>
    <w:qFormat w:val="0"/>
    <w:rPr>
      <w:rFonts w:ascii="Symbol" w:cs="Symbol" w:hAnsi="Symbol" w:hint="default"/>
      <w:w w:val="100"/>
      <w:position w:val="-1"/>
      <w:effect w:val="none"/>
      <w:vertAlign w:val="baseline"/>
      <w:cs w:val="0"/>
      <w:em w:val="none"/>
      <w:lang/>
    </w:rPr>
  </w:style>
  <w:style w:type="character" w:styleId="WW8Num5z0">
    <w:name w:val="WW8Num5z0"/>
    <w:next w:val="WW8Num5z0"/>
    <w:autoRedefine w:val="0"/>
    <w:hidden w:val="0"/>
    <w:qFormat w:val="0"/>
    <w:rPr>
      <w:rFonts w:ascii="Wingdings" w:cs="Wingdings" w:hAnsi="Wingdings" w:hint="default"/>
      <w:b w:val="1"/>
      <w:color w:val="7030a0"/>
      <w:w w:val="100"/>
      <w:position w:val="-1"/>
      <w:sz w:val="22"/>
      <w:szCs w:val="22"/>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hint="default"/>
      <w:w w:val="100"/>
      <w:position w:val="-1"/>
      <w:effect w:val="none"/>
      <w:vertAlign w:val="baseline"/>
      <w:cs w:val="0"/>
      <w:em w:val="none"/>
      <w:lang/>
    </w:rPr>
  </w:style>
  <w:style w:type="character" w:styleId="WW8Num6z0">
    <w:name w:val="WW8Num6z0"/>
    <w:next w:val="WW8Num6z0"/>
    <w:autoRedefine w:val="0"/>
    <w:hidden w:val="0"/>
    <w:qFormat w:val="0"/>
    <w:rPr>
      <w:rFonts w:ascii="Arial-BoldMT" w:cs="Arial-BoldMT" w:hAnsi="Arial-BoldMT" w:hint="default"/>
      <w:b w:val="1"/>
      <w:color w:val="7030a0"/>
      <w:w w:val="100"/>
      <w:position w:val="-1"/>
      <w:sz w:val="22"/>
      <w:szCs w:val="22"/>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6z3">
    <w:name w:val="WW8Num6z3"/>
    <w:next w:val="WW8Num6z3"/>
    <w:autoRedefine w:val="0"/>
    <w:hidden w:val="0"/>
    <w:qFormat w:val="0"/>
    <w:rPr>
      <w:rFonts w:ascii="Symbol" w:cs="Symbol" w:hAnsi="Symbol" w:hint="default"/>
      <w:w w:val="100"/>
      <w:position w:val="-1"/>
      <w:effect w:val="none"/>
      <w:vertAlign w:val="baseline"/>
      <w:cs w:val="0"/>
      <w:em w:val="none"/>
      <w:lang/>
    </w:rPr>
  </w:style>
  <w:style w:type="character" w:styleId="WW8Num7z0">
    <w:name w:val="WW8Num7z0"/>
    <w:next w:val="WW8Num7z0"/>
    <w:autoRedefine w:val="0"/>
    <w:hidden w:val="0"/>
    <w:qFormat w:val="0"/>
    <w:rPr>
      <w:rFonts w:ascii="Wingdings" w:cs="Wingdings" w:hAnsi="Wingdings" w:hint="default"/>
      <w:b w:val="1"/>
      <w:color w:val="7030a0"/>
      <w:w w:val="100"/>
      <w:position w:val="-1"/>
      <w:sz w:val="22"/>
      <w:szCs w:val="22"/>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hint="default"/>
      <w:w w:val="100"/>
      <w:position w:val="-1"/>
      <w:effect w:val="none"/>
      <w:vertAlign w:val="baseline"/>
      <w:cs w:val="0"/>
      <w:em w:val="none"/>
      <w:lang/>
    </w:rPr>
  </w:style>
  <w:style w:type="character" w:styleId="WW8Num8z0">
    <w:name w:val="WW8Num8z0"/>
    <w:next w:val="WW8Num8z0"/>
    <w:autoRedefine w:val="0"/>
    <w:hidden w:val="0"/>
    <w:qFormat w:val="0"/>
    <w:rPr>
      <w:rFonts w:ascii="Wingdings" w:cs="Wingdings" w:hAnsi="Wingdings" w:hint="default"/>
      <w:b w:val="1"/>
      <w:color w:val="7030a0"/>
      <w:w w:val="100"/>
      <w:position w:val="-1"/>
      <w:sz w:val="22"/>
      <w:szCs w:val="22"/>
      <w:effect w:val="none"/>
      <w:vertAlign w:val="baseline"/>
      <w:cs w:val="0"/>
      <w:em w:val="none"/>
      <w:lang/>
    </w:rPr>
  </w:style>
  <w:style w:type="character" w:styleId="WW8Num8z1">
    <w:name w:val="WW8Num8z1"/>
    <w:next w:val="WW8Num8z1"/>
    <w:autoRedefine w:val="0"/>
    <w:hidden w:val="0"/>
    <w:qFormat w:val="0"/>
    <w:rPr>
      <w:rFonts w:ascii="Courier New" w:cs="Courier New" w:hAnsi="Courier New" w:hint="default"/>
      <w:w w:val="100"/>
      <w:position w:val="-1"/>
      <w:effect w:val="none"/>
      <w:vertAlign w:val="baseline"/>
      <w:cs w:val="0"/>
      <w:em w:val="none"/>
      <w:lang/>
    </w:rPr>
  </w:style>
  <w:style w:type="character" w:styleId="WW8Num8z2">
    <w:name w:val="WW8Num8z2"/>
    <w:next w:val="WW8Num8z2"/>
    <w:autoRedefine w:val="0"/>
    <w:hidden w:val="0"/>
    <w:qFormat w:val="0"/>
    <w:rPr>
      <w:rFonts w:ascii="Wingdings" w:cs="Wingdings" w:hAnsi="Wingdings" w:hint="default"/>
      <w:w w:val="100"/>
      <w:position w:val="-1"/>
      <w:effect w:val="none"/>
      <w:vertAlign w:val="baseline"/>
      <w:cs w:val="0"/>
      <w:em w:val="none"/>
      <w:lang/>
    </w:rPr>
  </w:style>
  <w:style w:type="character" w:styleId="WW8Num8z3">
    <w:name w:val="WW8Num8z3"/>
    <w:next w:val="WW8Num8z3"/>
    <w:autoRedefine w:val="0"/>
    <w:hidden w:val="0"/>
    <w:qFormat w:val="0"/>
    <w:rPr>
      <w:rFonts w:ascii="Symbol" w:cs="Symbol" w:hAnsi="Symbol" w:hint="default"/>
      <w:w w:val="100"/>
      <w:position w:val="-1"/>
      <w:effect w:val="none"/>
      <w:vertAlign w:val="baseline"/>
      <w:cs w:val="0"/>
      <w:em w:val="none"/>
      <w:lang/>
    </w:rPr>
  </w:style>
  <w:style w:type="character" w:styleId="WW8Num9z0">
    <w:name w:val="WW8Num9z0"/>
    <w:next w:val="WW8Num9z0"/>
    <w:autoRedefine w:val="0"/>
    <w:hidden w:val="0"/>
    <w:qFormat w:val="0"/>
    <w:rPr>
      <w:rFonts w:ascii="Wingdings" w:cs="Wingdings" w:hAnsi="Wingdings" w:hint="default"/>
      <w:b w:val="1"/>
      <w:color w:val="7030a0"/>
      <w:w w:val="100"/>
      <w:position w:val="-1"/>
      <w:effect w:val="none"/>
      <w:vertAlign w:val="baseline"/>
      <w:cs w:val="0"/>
      <w:em w:val="none"/>
      <w:lang/>
    </w:rPr>
  </w:style>
  <w:style w:type="character" w:styleId="WW8Num9z1">
    <w:name w:val="WW8Num9z1"/>
    <w:next w:val="WW8Num9z1"/>
    <w:autoRedefine w:val="0"/>
    <w:hidden w:val="0"/>
    <w:qFormat w:val="0"/>
    <w:rPr>
      <w:rFonts w:ascii="Arial" w:cs="Arial" w:eastAsia="Times New Roman" w:hAnsi="Arial" w:hint="default"/>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hint="default"/>
      <w:w w:val="100"/>
      <w:position w:val="-1"/>
      <w:effect w:val="none"/>
      <w:vertAlign w:val="baseline"/>
      <w:cs w:val="0"/>
      <w:em w:val="none"/>
      <w:lang/>
    </w:rPr>
  </w:style>
  <w:style w:type="character" w:styleId="WW8Num9z3">
    <w:name w:val="WW8Num9z3"/>
    <w:next w:val="WW8Num9z3"/>
    <w:autoRedefine w:val="0"/>
    <w:hidden w:val="0"/>
    <w:qFormat w:val="0"/>
    <w:rPr>
      <w:rFonts w:ascii="Symbol" w:cs="Symbol" w:hAnsi="Symbol" w:hint="default"/>
      <w:w w:val="100"/>
      <w:position w:val="-1"/>
      <w:effect w:val="none"/>
      <w:vertAlign w:val="baseline"/>
      <w:cs w:val="0"/>
      <w:em w:val="none"/>
      <w:lang/>
    </w:rPr>
  </w:style>
  <w:style w:type="character" w:styleId="WW8Num9z4">
    <w:name w:val="WW8Num9z4"/>
    <w:next w:val="WW8Num9z4"/>
    <w:autoRedefine w:val="0"/>
    <w:hidden w:val="0"/>
    <w:qFormat w:val="0"/>
    <w:rPr>
      <w:rFonts w:ascii="Courier New" w:cs="Courier New" w:hAnsi="Courier New" w:hint="default"/>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Heading2Char">
    <w:name w:val="Heading 2 Char"/>
    <w:next w:val="Heading2Char"/>
    <w:autoRedefine w:val="0"/>
    <w:hidden w:val="0"/>
    <w:qFormat w:val="0"/>
    <w:rPr>
      <w:rFonts w:ascii="Arial" w:cs="Arial" w:eastAsia="Times New Roman" w:hAnsi="Arial"/>
      <w:b w:val="1"/>
      <w:bCs w:val="1"/>
      <w:w w:val="100"/>
      <w:position w:val="-1"/>
      <w:szCs w:val="24"/>
      <w:effect w:val="none"/>
      <w:vertAlign w:val="baseline"/>
      <w:cs w:val="0"/>
      <w:em w:val="none"/>
      <w:lang w:val="en-GB"/>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en-GB"/>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en-GB"/>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character" w:styleId="CommentTextChar">
    <w:name w:val="Comment Text Char"/>
    <w:next w:val="CommentTextChar"/>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CommentSubjectChar">
    <w:name w:val="Comment Subject Char"/>
    <w:next w:val="CommentSubjectChar"/>
    <w:autoRedefine w:val="0"/>
    <w:hidden w:val="0"/>
    <w:qFormat w:val="0"/>
    <w:rPr>
      <w:rFonts w:ascii="Times New Roman" w:cs="Times New Roman" w:eastAsia="Times New Roman" w:hAnsi="Times New Roman"/>
      <w:b w:val="1"/>
      <w:bCs w:val="1"/>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ing">
    <w:name w:val="Heading"/>
    <w:basedOn w:val="Normal"/>
    <w:next w:val="BodyTex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en-GB"/>
    </w:rPr>
  </w:style>
  <w:style w:type="paragraph" w:styleId="BodyText">
    <w:name w:val="Body Text"/>
    <w:basedOn w:val="Normal"/>
    <w:next w:val="BodyText"/>
    <w:autoRedefine w:val="0"/>
    <w:hidden w:val="0"/>
    <w:qFormat w:val="0"/>
    <w:pPr>
      <w:suppressAutoHyphens w:val="0"/>
      <w:spacing w:after="140" w:before="0" w:line="288" w:lineRule="auto"/>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paragraph" w:styleId="List">
    <w:name w:val="List"/>
    <w:basedOn w:val="BodyText"/>
    <w:next w:val="List"/>
    <w:autoRedefine w:val="0"/>
    <w:hidden w:val="0"/>
    <w:qFormat w:val="0"/>
    <w:pPr>
      <w:suppressAutoHyphens w:val="0"/>
      <w:spacing w:after="140" w:before="0" w:line="288" w:lineRule="auto"/>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paragraph" w:styleId="Caption">
    <w:name w:val="Caption"/>
    <w:basedOn w:val="Normal"/>
    <w:next w:val="Captio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en-GB"/>
    </w:rPr>
  </w:style>
  <w:style w:type="paragraph" w:styleId="Index">
    <w:name w:val="Index"/>
    <w:basedOn w:val="Normal"/>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paragraph" w:styleId="ListParagraph">
    <w:name w:val="List Paragraph"/>
    <w:basedOn w:val="Normal"/>
    <w:next w:val="ListParagraph"/>
    <w:autoRedefine w:val="0"/>
    <w:hidden w:val="0"/>
    <w:qFormat w:val="0"/>
    <w:pPr>
      <w:suppressAutoHyphens w:val="0"/>
      <w:spacing w:after="0" w:before="0" w:line="1" w:lineRule="atLeast"/>
      <w:ind w:left="720" w:right="0" w:leftChars="-1" w:rightChars="0" w:firstLine="0" w:firstLineChars="-1"/>
      <w:contextualSpacing w:val="1"/>
      <w:textDirection w:val="btLr"/>
      <w:textAlignment w:val="top"/>
      <w:outlineLvl w:val="0"/>
    </w:pPr>
    <w:rPr>
      <w:w w:val="100"/>
      <w:position w:val="-1"/>
      <w:sz w:val="24"/>
      <w:szCs w:val="24"/>
      <w:effect w:val="none"/>
      <w:vertAlign w:val="baseline"/>
      <w:cs w:val="0"/>
      <w:em w:val="none"/>
      <w:lang w:bidi="ar-SA" w:eastAsia="zh-CN" w:val="en-GB"/>
    </w:rPr>
  </w:style>
  <w:style w:type="paragraph" w:styleId="Header">
    <w:name w:val="Header"/>
    <w:basedOn w:val="Normal"/>
    <w:next w:val="Header"/>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paragraph" w:styleId="Footer">
    <w:name w:val="Footer"/>
    <w:basedOn w:val="Normal"/>
    <w:next w:val="Footer"/>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paragraph" w:styleId="BalloonText">
    <w:name w:val="Balloon Text"/>
    <w:basedOn w:val="Normal"/>
    <w:next w:val="BalloonText"/>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und"/>
    </w:rPr>
  </w:style>
  <w:style w:type="paragraph" w:styleId="Revision">
    <w:name w:val="Revision"/>
    <w:next w:val="Revision"/>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paragraph" w:styleId="CommentText">
    <w:name w:val="Comment Text"/>
    <w:basedOn w:val="Normal"/>
    <w:next w:val="CommentText"/>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und"/>
    </w:rPr>
  </w:style>
  <w:style w:type="paragraph" w:styleId="CommentSubject">
    <w:name w:val="Comment Subject"/>
    <w:basedOn w:val="CommentText"/>
    <w:next w:val="CommentText"/>
    <w:autoRedefine w:val="0"/>
    <w:hidden w:val="0"/>
    <w:qFormat w:val="0"/>
    <w:pPr>
      <w:suppressAutoHyphens w:val="0"/>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zh-CN" w:val="und"/>
    </w:rPr>
  </w:style>
  <w:style w:type="paragraph" w:styleId="TableContents">
    <w:name w:val="Table Contents"/>
    <w:basedOn w:val="Normal"/>
    <w:next w:val="TableContents"/>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paragraph" w:styleId="TableHeading">
    <w:name w:val="Table Heading"/>
    <w:basedOn w:val="TableContents"/>
    <w:next w:val="TableHeading"/>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zh-CN" w:val="en-GB"/>
    </w:rPr>
  </w:style>
  <w:style w:type="paragraph" w:styleId="Quotations">
    <w:name w:val="Quotations"/>
    <w:basedOn w:val="Normal"/>
    <w:next w:val="Quotations"/>
    <w:autoRedefine w:val="0"/>
    <w:hidden w:val="0"/>
    <w:qFormat w:val="0"/>
    <w:pPr>
      <w:suppressAutoHyphens w:val="0"/>
      <w:spacing w:after="283" w:before="0" w:line="1" w:lineRule="atLeast"/>
      <w:ind w:left="567" w:right="567" w:leftChars="-1" w:rightChars="0" w:firstLine="0" w:firstLineChars="-1"/>
      <w:textDirection w:val="btLr"/>
      <w:textAlignment w:val="top"/>
      <w:outlineLvl w:val="0"/>
    </w:pPr>
    <w:rPr>
      <w:w w:val="100"/>
      <w:position w:val="-1"/>
      <w:sz w:val="24"/>
      <w:szCs w:val="24"/>
      <w:effect w:val="none"/>
      <w:vertAlign w:val="baseline"/>
      <w:cs w:val="0"/>
      <w:em w:val="none"/>
      <w:lang w:bidi="ar-SA" w:eastAsia="zh-CN" w:val="en-GB"/>
    </w:rPr>
  </w:style>
  <w:style w:type="paragraph" w:styleId="Title">
    <w:name w:val="Title"/>
    <w:basedOn w:val="Heading"/>
    <w:next w:val="BodyText"/>
    <w:autoRedefine w:val="0"/>
    <w:hidden w:val="0"/>
    <w:qFormat w:val="0"/>
    <w:pPr>
      <w:keepNext w:val="1"/>
      <w:suppressAutoHyphens w:val="0"/>
      <w:spacing w:after="120" w:before="240" w:line="1" w:lineRule="atLeast"/>
      <w:ind w:leftChars="-1" w:rightChars="0" w:firstLineChars="-1"/>
      <w:jc w:val="center"/>
      <w:textDirection w:val="btLr"/>
      <w:textAlignment w:val="top"/>
      <w:outlineLvl w:val="0"/>
    </w:pPr>
    <w:rPr>
      <w:rFonts w:ascii="Liberation Sans" w:cs="Arial" w:eastAsia="Microsoft YaHei" w:hAnsi="Liberation Sans"/>
      <w:b w:val="1"/>
      <w:bCs w:val="1"/>
      <w:w w:val="100"/>
      <w:position w:val="-1"/>
      <w:sz w:val="56"/>
      <w:szCs w:val="56"/>
      <w:effect w:val="none"/>
      <w:vertAlign w:val="baseline"/>
      <w:cs w:val="0"/>
      <w:em w:val="none"/>
      <w:lang w:bidi="ar-SA" w:eastAsia="zh-CN" w:val="en-GB"/>
    </w:rPr>
  </w:style>
  <w:style w:type="paragraph" w:styleId="Subtitle">
    <w:name w:val="Subtitle"/>
    <w:basedOn w:val="Heading"/>
    <w:next w:val="BodyText"/>
    <w:autoRedefine w:val="0"/>
    <w:hidden w:val="0"/>
    <w:qFormat w:val="0"/>
    <w:pPr>
      <w:keepNext w:val="1"/>
      <w:suppressAutoHyphens w:val="0"/>
      <w:spacing w:after="120" w:before="60" w:line="1" w:lineRule="atLeast"/>
      <w:ind w:leftChars="-1" w:rightChars="0" w:firstLineChars="-1"/>
      <w:jc w:val="center"/>
      <w:textDirection w:val="btLr"/>
      <w:textAlignment w:val="top"/>
      <w:outlineLvl w:val="0"/>
    </w:pPr>
    <w:rPr>
      <w:rFonts w:ascii="Liberation Sans" w:cs="Arial" w:eastAsia="Microsoft YaHei" w:hAnsi="Liberation Sans"/>
      <w:w w:val="100"/>
      <w:position w:val="-1"/>
      <w:sz w:val="36"/>
      <w:szCs w:val="36"/>
      <w:effect w:val="none"/>
      <w:vertAlign w:val="baseline"/>
      <w:cs w:val="0"/>
      <w:em w:val="none"/>
      <w:lang w:bidi="ar-SA" w:eastAsia="zh-CN" w:val="en-GB"/>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indengezin.be/img/sics-ziko-manual.pdf" TargetMode="Externa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j8FpuouXZoK0OGURVo6fSH7//Q==">CgMxLjA4AHIhMWJqSlItWmhyQ2pFUFI4Q1hhay1BdXdGeDNxZkFBeDh4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2014-12-09T16:14:00Z</dcterms:created>
  <dc:creator>user</dc:creator>
</cp:coreProperties>
</file>

<file path=docProps/custom.xml><?xml version="1.0" encoding="utf-8"?>
<Properties xmlns="http://schemas.openxmlformats.org/officeDocument/2006/custom-properties" xmlns:vt="http://schemas.openxmlformats.org/officeDocument/2006/docPropsVTypes"/>
</file>