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8"/>
          <w:szCs w:val="28"/>
          <w:rtl w:val="0"/>
        </w:rPr>
        <w:t xml:space="preserve">4.5 </w:t>
      </w:r>
      <w:r w:rsidDel="00000000" w:rsidR="00000000" w:rsidRPr="00000000">
        <w:rPr>
          <w:rFonts w:ascii="Arial" w:cs="Arial" w:eastAsia="Arial" w:hAnsi="Arial"/>
          <w:b w:val="1"/>
          <w:sz w:val="28"/>
          <w:szCs w:val="28"/>
          <w:vertAlign w:val="baseline"/>
          <w:rtl w:val="0"/>
        </w:rPr>
        <w:t xml:space="preserve">Promoting positive behaviour</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believe that children flourish best when their personal, social and emotional needs are understood, supported and met and where there are clear, fair and developmentally appropriate expectations for their behaviour.</w:t>
      </w:r>
    </w:p>
    <w:p w:rsidR="00000000" w:rsidDel="00000000" w:rsidP="00000000" w:rsidRDefault="00000000" w:rsidRPr="00000000" w14:paraId="00000007">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w:t>
      </w:r>
    </w:p>
    <w:p w:rsidR="00000000" w:rsidDel="00000000" w:rsidP="00000000" w:rsidRDefault="00000000" w:rsidRPr="00000000" w14:paraId="00000009">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order to manage children’s behaviour in an appropriate way we will:</w:t>
        <w:br w:type="textWrapping"/>
      </w:r>
    </w:p>
    <w:p w:rsidR="00000000" w:rsidDel="00000000" w:rsidP="00000000" w:rsidRDefault="00000000" w:rsidRPr="00000000" w14:paraId="0000000D">
      <w:pPr>
        <w:numPr>
          <w:ilvl w:val="0"/>
          <w:numId w:val="4"/>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attend relevant training to help understand and guide appropriate models of behaviour;</w:t>
      </w:r>
    </w:p>
    <w:p w:rsidR="00000000" w:rsidDel="00000000" w:rsidP="00000000" w:rsidRDefault="00000000" w:rsidRPr="00000000" w14:paraId="0000000E">
      <w:pPr>
        <w:numPr>
          <w:ilvl w:val="0"/>
          <w:numId w:val="4"/>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implement the settings behaviour procedures including the stepped approach;</w:t>
      </w:r>
    </w:p>
    <w:p w:rsidR="00000000" w:rsidDel="00000000" w:rsidP="00000000" w:rsidRDefault="00000000" w:rsidRPr="00000000" w14:paraId="0000000F">
      <w:pPr>
        <w:numPr>
          <w:ilvl w:val="0"/>
          <w:numId w:val="4"/>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have the necessary skills to support other staff with behaviour issues and to access expert advice, if necessary;</w:t>
      </w:r>
    </w:p>
    <w:p w:rsidR="00000000" w:rsidDel="00000000" w:rsidP="00000000" w:rsidRDefault="00000000" w:rsidRPr="00000000" w14:paraId="00000010">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i w:val="1"/>
          <w:sz w:val="22"/>
          <w:szCs w:val="22"/>
          <w:vertAlign w:val="baseline"/>
          <w:rtl w:val="0"/>
        </w:rPr>
        <w:t xml:space="preserve">Stepped approach</w:t>
      </w: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Step 1</w:t>
      </w:r>
      <w:r w:rsidDel="00000000" w:rsidR="00000000" w:rsidRPr="00000000">
        <w:rPr>
          <w:rtl w:val="0"/>
        </w:rPr>
      </w:r>
    </w:p>
    <w:p w:rsidR="00000000" w:rsidDel="00000000" w:rsidP="00000000" w:rsidRDefault="00000000" w:rsidRPr="00000000" w14:paraId="00000013">
      <w:pPr>
        <w:numPr>
          <w:ilvl w:val="0"/>
          <w:numId w:val="10"/>
        </w:numPr>
        <w:spacing w:line="360" w:lineRule="auto"/>
        <w:ind w:left="357"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will ensure that EYFS guidance relating to ‘behaviour management’ is incorporated into relevant policy and procedures;</w:t>
      </w:r>
    </w:p>
    <w:p w:rsidR="00000000" w:rsidDel="00000000" w:rsidP="00000000" w:rsidRDefault="00000000" w:rsidRPr="00000000" w14:paraId="00000014">
      <w:pPr>
        <w:numPr>
          <w:ilvl w:val="0"/>
          <w:numId w:val="10"/>
        </w:numPr>
        <w:spacing w:line="360" w:lineRule="auto"/>
        <w:ind w:left="357"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will be knowledgeable with, and apply the settings procedures on Promoting Positive Behaviour;</w:t>
      </w:r>
    </w:p>
    <w:p w:rsidR="00000000" w:rsidDel="00000000" w:rsidP="00000000" w:rsidRDefault="00000000" w:rsidRPr="00000000" w14:paraId="00000015">
      <w:pPr>
        <w:numPr>
          <w:ilvl w:val="0"/>
          <w:numId w:val="10"/>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will undertake an annual audit of the provision to ensure the environment and practices supports healthy social and emotional development. Findings from the audit are considered by management and relevant adjustments applied. (A useful guide to assessing the well-being of children can be found at </w:t>
      </w:r>
      <w:hyperlink r:id="rId7">
        <w:r w:rsidDel="00000000" w:rsidR="00000000" w:rsidRPr="00000000">
          <w:rPr>
            <w:rFonts w:ascii="Arial" w:cs="Arial" w:eastAsia="Arial" w:hAnsi="Arial"/>
            <w:color w:val="0000ff"/>
            <w:sz w:val="22"/>
            <w:szCs w:val="22"/>
            <w:u w:val="single"/>
            <w:vertAlign w:val="baseline"/>
            <w:rtl w:val="0"/>
          </w:rPr>
          <w:t xml:space="preserve">www.kindengezin.be/img/sics-ziko-manual.pdf</w:t>
        </w:r>
      </w:hyperlink>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6">
      <w:pPr>
        <w:numPr>
          <w:ilvl w:val="0"/>
          <w:numId w:val="10"/>
        </w:numPr>
        <w:spacing w:line="360" w:lineRule="auto"/>
        <w:ind w:left="357"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ensure that all staff are supported to address issues relating to behaviour including applying initial and focused intervention approaches (see below).</w:t>
      </w:r>
    </w:p>
    <w:p w:rsidR="00000000" w:rsidDel="00000000" w:rsidP="00000000" w:rsidRDefault="00000000" w:rsidRPr="00000000" w14:paraId="00000017">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Step 2 </w:t>
      </w:r>
      <w:r w:rsidDel="00000000" w:rsidR="00000000" w:rsidRPr="00000000">
        <w:rPr>
          <w:rtl w:val="0"/>
        </w:rPr>
      </w:r>
    </w:p>
    <w:p w:rsidR="00000000" w:rsidDel="00000000" w:rsidP="00000000" w:rsidRDefault="00000000" w:rsidRPr="00000000" w14:paraId="00000019">
      <w:pPr>
        <w:numPr>
          <w:ilvl w:val="0"/>
          <w:numId w:val="6"/>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address unwanted behaviours using the agreed and consistently applied initial intervention approach. If the unwanted behaviour does not reoccur or cause concern then normal monitoring will resume. </w:t>
      </w:r>
    </w:p>
    <w:p w:rsidR="00000000" w:rsidDel="00000000" w:rsidP="00000000" w:rsidRDefault="00000000" w:rsidRPr="00000000" w14:paraId="0000001A">
      <w:pPr>
        <w:numPr>
          <w:ilvl w:val="0"/>
          <w:numId w:val="6"/>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Behaviours that result in concern for the child and/or others will be discussed between the key person, the behaviour coordinator and Special Educational Needs Coordinator (SENCO) or/and manager. During the meeting, the key person will use their knowledge and assessments of the child to share any known influencing factors (new baby, additional needs, illness etc.) in order to place the behaviour into context. Appropriate adjustments to practice will be agreed and if successful normal monitoring resumed. </w:t>
      </w:r>
    </w:p>
    <w:p w:rsidR="00000000" w:rsidDel="00000000" w:rsidP="00000000" w:rsidRDefault="00000000" w:rsidRPr="00000000" w14:paraId="0000001B">
      <w:pPr>
        <w:numPr>
          <w:ilvl w:val="0"/>
          <w:numId w:val="6"/>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the behaviour continues to reoccur and remain a concern then the key person should liaise with parents to discuss possible reasons for the behaviour and to agree next steps. If a cause for the behaviour is not known or only occurs whilst in the setting then the SENCO will suggest using a focused intervention approach to identify a trigger for the behaviour. </w:t>
      </w:r>
    </w:p>
    <w:p w:rsidR="00000000" w:rsidDel="00000000" w:rsidP="00000000" w:rsidRDefault="00000000" w:rsidRPr="00000000" w14:paraId="0000001C">
      <w:pPr>
        <w:numPr>
          <w:ilvl w:val="0"/>
          <w:numId w:val="6"/>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a trigger is identified then the SENCO and key person will meet with the parents to plan support for the child through developing an action plan. If relevant, recommended actions for dealing with the behaviour at home should be agreed with the parent/s and incorporated into the plan. Other members of the staff team should be informed of the agreed actions in the action plan and help implement the actions. The plan should be monitored and reviewed regularly by the key person and SENCO until improvement is noticed.</w:t>
      </w:r>
    </w:p>
    <w:p w:rsidR="00000000" w:rsidDel="00000000" w:rsidP="00000000" w:rsidRDefault="00000000" w:rsidRPr="00000000" w14:paraId="0000001D">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E">
      <w:pPr>
        <w:spacing w:line="36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Step 3 </w:t>
      </w:r>
      <w:r w:rsidDel="00000000" w:rsidR="00000000" w:rsidRPr="00000000">
        <w:rPr>
          <w:rtl w:val="0"/>
        </w:rPr>
      </w:r>
    </w:p>
    <w:p w:rsidR="00000000" w:rsidDel="00000000" w:rsidP="00000000" w:rsidRDefault="00000000" w:rsidRPr="00000000" w14:paraId="0000001F">
      <w:pPr>
        <w:numPr>
          <w:ilvl w:val="0"/>
          <w:numId w:val="3"/>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despite applying the initial intervention and focused intervention approaches, the behaviour continues to occur and/or is of significant concern, then the behaviour coordinator and SENCO will invite the parents to a meeting to discuss external referral and next steps for supporting the child in the setting. </w:t>
      </w:r>
    </w:p>
    <w:p w:rsidR="00000000" w:rsidDel="00000000" w:rsidP="00000000" w:rsidRDefault="00000000" w:rsidRPr="00000000" w14:paraId="00000020">
      <w:pPr>
        <w:numPr>
          <w:ilvl w:val="0"/>
          <w:numId w:val="3"/>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 may be agreed that a Early Help Assessment (EHA) should begin and that specialist help be sought for the child  – this support may address either developmental or welfare needs. If the child’s behaviour is part of a range of welfare concerns that also include a concern that the child may be suffering or likely to suffer significant harm, follow the Safeguarding and Children and Child Protection Policy (1.2). It may also be agreed that the child should be referred for an Education, Health and Care assessment. (See Supporting Children with SEN policy 9.2) </w:t>
      </w:r>
    </w:p>
    <w:p w:rsidR="00000000" w:rsidDel="00000000" w:rsidP="00000000" w:rsidRDefault="00000000" w:rsidRPr="00000000" w14:paraId="00000021">
      <w:pPr>
        <w:numPr>
          <w:ilvl w:val="0"/>
          <w:numId w:val="3"/>
        </w:numPr>
        <w:spacing w:line="360" w:lineRule="auto"/>
        <w:ind w:left="360" w:hanging="360"/>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Advice provided by external agencies should be incorporated into the child’s action plan and regular multi-disciplinary meetings held to review the child’s progress.</w:t>
      </w: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23">
      <w:pPr>
        <w:spacing w:line="360"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24">
      <w:pPr>
        <w:spacing w:line="360"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25">
      <w:pPr>
        <w:spacing w:line="360"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26">
      <w:pPr>
        <w:spacing w:line="360" w:lineRule="auto"/>
        <w:rPr>
          <w:rFonts w:ascii="Arial" w:cs="Arial" w:eastAsia="Arial" w:hAnsi="Arial"/>
          <w:sz w:val="22"/>
          <w:szCs w:val="22"/>
          <w:vertAlign w:val="baseline"/>
        </w:rPr>
      </w:pPr>
      <w:r w:rsidDel="00000000" w:rsidR="00000000" w:rsidRPr="00000000">
        <w:rPr>
          <w:rFonts w:ascii="Arial" w:cs="Arial" w:eastAsia="Arial" w:hAnsi="Arial"/>
          <w:i w:val="1"/>
          <w:sz w:val="22"/>
          <w:szCs w:val="22"/>
          <w:vertAlign w:val="baseline"/>
          <w:rtl w:val="0"/>
        </w:rPr>
        <w:t xml:space="preserve">Initial intervention approach</w:t>
      </w:r>
      <w:r w:rsidDel="00000000" w:rsidR="00000000" w:rsidRPr="00000000">
        <w:rPr>
          <w:rtl w:val="0"/>
        </w:rPr>
      </w:r>
    </w:p>
    <w:p w:rsidR="00000000" w:rsidDel="00000000" w:rsidP="00000000" w:rsidRDefault="00000000" w:rsidRPr="00000000" w14:paraId="00000027">
      <w:pPr>
        <w:numPr>
          <w:ilvl w:val="0"/>
          <w:numId w:val="10"/>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use an initial problem solving intervention for all situations in which a child or children are distressed on in conflict. All staff use this intervention consistently.</w:t>
      </w:r>
    </w:p>
    <w:p w:rsidR="00000000" w:rsidDel="00000000" w:rsidP="00000000" w:rsidRDefault="00000000" w:rsidRPr="00000000" w14:paraId="00000028">
      <w:pPr>
        <w:numPr>
          <w:ilvl w:val="0"/>
          <w:numId w:val="10"/>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p>
    <w:p w:rsidR="00000000" w:rsidDel="00000000" w:rsidP="00000000" w:rsidRDefault="00000000" w:rsidRPr="00000000" w14:paraId="00000029">
      <w:pPr>
        <w:numPr>
          <w:ilvl w:val="0"/>
          <w:numId w:val="10"/>
        </w:numPr>
        <w:spacing w:line="360" w:lineRule="auto"/>
        <w:ind w:left="360" w:hanging="360"/>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High Scope’s Conflict Resolution process provides this type of approach but equally any other similar method would be suitable. Periodically the effectiveness of the approach will be checked.</w:t>
        <w:br w:type="textWrapping"/>
      </w:r>
      <w:r w:rsidDel="00000000" w:rsidR="00000000" w:rsidRPr="00000000">
        <w:rPr>
          <w:rtl w:val="0"/>
        </w:rPr>
      </w:r>
    </w:p>
    <w:p w:rsidR="00000000" w:rsidDel="00000000" w:rsidP="00000000" w:rsidRDefault="00000000" w:rsidRPr="00000000" w14:paraId="0000002A">
      <w:pPr>
        <w:spacing w:line="360" w:lineRule="auto"/>
        <w:rPr>
          <w:rFonts w:ascii="Arial" w:cs="Arial" w:eastAsia="Arial" w:hAnsi="Arial"/>
          <w:sz w:val="22"/>
          <w:szCs w:val="22"/>
          <w:vertAlign w:val="baseline"/>
        </w:rPr>
      </w:pPr>
      <w:r w:rsidDel="00000000" w:rsidR="00000000" w:rsidRPr="00000000">
        <w:rPr>
          <w:rFonts w:ascii="Arial" w:cs="Arial" w:eastAsia="Arial" w:hAnsi="Arial"/>
          <w:i w:val="1"/>
          <w:sz w:val="22"/>
          <w:szCs w:val="22"/>
          <w:vertAlign w:val="baseline"/>
          <w:rtl w:val="0"/>
        </w:rPr>
        <w:t xml:space="preserve">Focused intervention approach</w:t>
      </w:r>
      <w:r w:rsidDel="00000000" w:rsidR="00000000" w:rsidRPr="00000000">
        <w:rPr>
          <w:rtl w:val="0"/>
        </w:rPr>
      </w:r>
    </w:p>
    <w:p w:rsidR="00000000" w:rsidDel="00000000" w:rsidP="00000000" w:rsidRDefault="00000000" w:rsidRPr="00000000" w14:paraId="0000002B">
      <w:pPr>
        <w:numPr>
          <w:ilvl w:val="0"/>
          <w:numId w:val="5"/>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reasons for some types of behaviour are not always apparent, despite the knowledge and input from key staff and parents.</w:t>
      </w:r>
    </w:p>
    <w:p w:rsidR="00000000" w:rsidDel="00000000" w:rsidP="00000000" w:rsidRDefault="00000000" w:rsidRPr="00000000" w14:paraId="0000002C">
      <w:pPr>
        <w:numPr>
          <w:ilvl w:val="0"/>
          <w:numId w:val="5"/>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we have considered all possible reasons, then a focused intervention approach should then be applied.</w:t>
      </w:r>
    </w:p>
    <w:p w:rsidR="00000000" w:rsidDel="00000000" w:rsidP="00000000" w:rsidRDefault="00000000" w:rsidRPr="00000000" w14:paraId="0000002D">
      <w:pPr>
        <w:numPr>
          <w:ilvl w:val="0"/>
          <w:numId w:val="5"/>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approach allows staff to observe, reflect, and identify causes and functions of unwanted behaviour in the wider context of other known influences on the child.</w:t>
      </w:r>
    </w:p>
    <w:p w:rsidR="00000000" w:rsidDel="00000000" w:rsidP="00000000" w:rsidRDefault="00000000" w:rsidRPr="00000000" w14:paraId="0000002E">
      <w:pPr>
        <w:numPr>
          <w:ilvl w:val="0"/>
          <w:numId w:val="5"/>
        </w:numPr>
        <w:spacing w:line="360" w:lineRule="auto"/>
        <w:ind w:left="360" w:hanging="360"/>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We 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r w:rsidDel="00000000" w:rsidR="00000000" w:rsidRPr="00000000">
        <w:rPr>
          <w:rtl w:val="0"/>
        </w:rPr>
      </w:r>
    </w:p>
    <w:p w:rsidR="00000000" w:rsidDel="00000000" w:rsidP="00000000" w:rsidRDefault="00000000" w:rsidRPr="00000000" w14:paraId="0000002F">
      <w:pPr>
        <w:spacing w:line="360"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sz w:val="22"/>
          <w:szCs w:val="22"/>
          <w:vertAlign w:val="baseline"/>
        </w:rPr>
      </w:pPr>
      <w:r w:rsidDel="00000000" w:rsidR="00000000" w:rsidRPr="00000000">
        <w:rPr>
          <w:rFonts w:ascii="Arial" w:cs="Arial" w:eastAsia="Arial" w:hAnsi="Arial"/>
          <w:i w:val="1"/>
          <w:sz w:val="22"/>
          <w:szCs w:val="22"/>
          <w:vertAlign w:val="baseline"/>
          <w:rtl w:val="0"/>
        </w:rPr>
        <w:t xml:space="preserve">Use of rewards and sanctions </w:t>
      </w:r>
      <w:r w:rsidDel="00000000" w:rsidR="00000000" w:rsidRPr="00000000">
        <w:rPr>
          <w:rtl w:val="0"/>
        </w:rPr>
      </w:r>
    </w:p>
    <w:p w:rsidR="00000000" w:rsidDel="00000000" w:rsidP="00000000" w:rsidRDefault="00000000" w:rsidRPr="00000000" w14:paraId="00000031">
      <w:pPr>
        <w:numPr>
          <w:ilvl w:val="0"/>
          <w:numId w:val="7"/>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children need consistent messages, clear boundaries and guidance to intrinsically manage their behaviour through self-reflection and control.</w:t>
      </w:r>
    </w:p>
    <w:p w:rsidR="00000000" w:rsidDel="00000000" w:rsidP="00000000" w:rsidRDefault="00000000" w:rsidRPr="00000000" w14:paraId="00000032">
      <w:pPr>
        <w:numPr>
          <w:ilvl w:val="0"/>
          <w:numId w:val="7"/>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Rewards such as stickers should be used thoughtfully, these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in order to obtain a reward (or for fear of a sanction). If used then the type of rewards and their functions must be carefully considered before applying.</w:t>
      </w:r>
    </w:p>
    <w:p w:rsidR="00000000" w:rsidDel="00000000" w:rsidP="00000000" w:rsidRDefault="00000000" w:rsidRPr="00000000" w14:paraId="00000033">
      <w:pPr>
        <w:numPr>
          <w:ilvl w:val="0"/>
          <w:numId w:val="7"/>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 should never be labelled, criticised, humiliated, punished, shouted at or isolated by removing them from the group and left alone in ‘time out’ or on a ‘naughty chair’. However, if necessary children can be accompanied and removed from the group in order to calm down and if appropriate helped to reflect on what has happened.</w:t>
      </w:r>
    </w:p>
    <w:p w:rsidR="00000000" w:rsidDel="00000000" w:rsidP="00000000" w:rsidRDefault="00000000" w:rsidRPr="00000000" w14:paraId="0000003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spacing w:line="360" w:lineRule="auto"/>
        <w:rPr>
          <w:rFonts w:ascii="Arial" w:cs="Arial" w:eastAsia="Arial" w:hAnsi="Arial"/>
          <w:sz w:val="22"/>
          <w:szCs w:val="22"/>
          <w:vertAlign w:val="baseline"/>
        </w:rPr>
      </w:pPr>
      <w:r w:rsidDel="00000000" w:rsidR="00000000" w:rsidRPr="00000000">
        <w:rPr>
          <w:rFonts w:ascii="Arial" w:cs="Arial" w:eastAsia="Arial" w:hAnsi="Arial"/>
          <w:i w:val="1"/>
          <w:sz w:val="22"/>
          <w:szCs w:val="22"/>
          <w:vertAlign w:val="baseline"/>
          <w:rtl w:val="0"/>
        </w:rPr>
        <w:t xml:space="preserve">Use of physical intervention</w:t>
      </w:r>
      <w:r w:rsidDel="00000000" w:rsidR="00000000" w:rsidRPr="00000000">
        <w:rPr>
          <w:rtl w:val="0"/>
        </w:rPr>
      </w:r>
    </w:p>
    <w:p w:rsidR="00000000" w:rsidDel="00000000" w:rsidP="00000000" w:rsidRDefault="00000000" w:rsidRPr="00000000" w14:paraId="00000036">
      <w:pPr>
        <w:numPr>
          <w:ilvl w:val="0"/>
          <w:numId w:val="9"/>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rsidR="00000000" w:rsidDel="00000000" w:rsidP="00000000" w:rsidRDefault="00000000" w:rsidRPr="00000000" w14:paraId="00000037">
      <w:pPr>
        <w:numPr>
          <w:ilvl w:val="0"/>
          <w:numId w:val="9"/>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should not use physical intervention – or the threat of physical intervention, to manage a child’s behaviour unless it is necessary to use “reasonable force in order to prevent children from injuring themselves or others or damage property” (EYFS). </w:t>
      </w:r>
    </w:p>
    <w:p w:rsidR="00000000" w:rsidDel="00000000" w:rsidP="00000000" w:rsidRDefault="00000000" w:rsidRPr="00000000" w14:paraId="00000038">
      <w:pPr>
        <w:numPr>
          <w:ilvl w:val="0"/>
          <w:numId w:val="9"/>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“reasonable force” has been used for any of the reasons shown above, parents are to be informed on the same day that it occurs. The intervention will be recorded as soon as possible within the child’s file, which states clearly when and how parents were informed.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9">
      <w:pPr>
        <w:numPr>
          <w:ilvl w:val="0"/>
          <w:numId w:val="9"/>
        </w:numPr>
        <w:spacing w:line="360"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Both Child and practitioner will be supported after the event to ensure their well-being is taken care of.</w:t>
      </w:r>
    </w:p>
    <w:p w:rsidR="00000000" w:rsidDel="00000000" w:rsidP="00000000" w:rsidRDefault="00000000" w:rsidRPr="00000000" w14:paraId="0000003A">
      <w:pPr>
        <w:numPr>
          <w:ilvl w:val="0"/>
          <w:numId w:val="9"/>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Corporal (physical) punishment of any kind should never be used or threatened which could adversely affect a child's well-being.</w:t>
      </w:r>
    </w:p>
    <w:p w:rsidR="00000000" w:rsidDel="00000000" w:rsidP="00000000" w:rsidRDefault="00000000" w:rsidRPr="00000000" w14:paraId="0000003B">
      <w:pPr>
        <w:spacing w:line="36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360" w:lineRule="auto"/>
        <w:ind w:left="36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Strategies used by staff -</w:t>
      </w:r>
    </w:p>
    <w:p w:rsidR="00000000" w:rsidDel="00000000" w:rsidP="00000000" w:rsidRDefault="00000000" w:rsidRPr="00000000" w14:paraId="0000003D">
      <w:pPr>
        <w:numPr>
          <w:ilvl w:val="0"/>
          <w:numId w:val="8"/>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Consistent boundaries.</w:t>
      </w:r>
    </w:p>
    <w:p w:rsidR="00000000" w:rsidDel="00000000" w:rsidP="00000000" w:rsidRDefault="00000000" w:rsidRPr="00000000" w14:paraId="0000003E">
      <w:pPr>
        <w:numPr>
          <w:ilvl w:val="0"/>
          <w:numId w:val="8"/>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Sand timers to teach sharing and resolve conflict. </w:t>
      </w:r>
    </w:p>
    <w:p w:rsidR="00000000" w:rsidDel="00000000" w:rsidP="00000000" w:rsidRDefault="00000000" w:rsidRPr="00000000" w14:paraId="0000003F">
      <w:pPr>
        <w:numPr>
          <w:ilvl w:val="0"/>
          <w:numId w:val="8"/>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‘Shake it out’ movements to help self regulate. </w:t>
      </w:r>
    </w:p>
    <w:p w:rsidR="00000000" w:rsidDel="00000000" w:rsidP="00000000" w:rsidRDefault="00000000" w:rsidRPr="00000000" w14:paraId="00000040">
      <w:pPr>
        <w:numPr>
          <w:ilvl w:val="0"/>
          <w:numId w:val="8"/>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Acknowledging emotions. </w:t>
      </w:r>
    </w:p>
    <w:p w:rsidR="00000000" w:rsidDel="00000000" w:rsidP="00000000" w:rsidRDefault="00000000" w:rsidRPr="00000000" w14:paraId="00000041">
      <w:pPr>
        <w:numPr>
          <w:ilvl w:val="0"/>
          <w:numId w:val="8"/>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Distract from negative behaviours in a positive way. eg. give jobs</w:t>
      </w:r>
    </w:p>
    <w:p w:rsidR="00000000" w:rsidDel="00000000" w:rsidP="00000000" w:rsidRDefault="00000000" w:rsidRPr="00000000" w14:paraId="00000042">
      <w:pPr>
        <w:numPr>
          <w:ilvl w:val="0"/>
          <w:numId w:val="8"/>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Getting down to the child’s level, being close to them and explaining.</w:t>
      </w:r>
    </w:p>
    <w:p w:rsidR="00000000" w:rsidDel="00000000" w:rsidP="00000000" w:rsidRDefault="00000000" w:rsidRPr="00000000" w14:paraId="00000043">
      <w:pPr>
        <w:numPr>
          <w:ilvl w:val="0"/>
          <w:numId w:val="8"/>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special teddy can be used for children to cuddle if they need support to calm down.</w:t>
      </w:r>
    </w:p>
    <w:p w:rsidR="00000000" w:rsidDel="00000000" w:rsidP="00000000" w:rsidRDefault="00000000" w:rsidRPr="00000000" w14:paraId="00000044">
      <w:pPr>
        <w:numPr>
          <w:ilvl w:val="0"/>
          <w:numId w:val="8"/>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den or special calm down area where children can take themselves to calm down.</w:t>
      </w:r>
    </w:p>
    <w:p w:rsidR="00000000" w:rsidDel="00000000" w:rsidP="00000000" w:rsidRDefault="00000000" w:rsidRPr="00000000" w14:paraId="00000045">
      <w:pPr>
        <w:numPr>
          <w:ilvl w:val="0"/>
          <w:numId w:val="8"/>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modelling wanted behaviour.</w:t>
      </w:r>
    </w:p>
    <w:p w:rsidR="00000000" w:rsidDel="00000000" w:rsidP="00000000" w:rsidRDefault="00000000" w:rsidRPr="00000000" w14:paraId="00000046">
      <w:pPr>
        <w:numPr>
          <w:ilvl w:val="0"/>
          <w:numId w:val="8"/>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use of a code word for outbursts that may require removing the other children. eg hot potato</w:t>
      </w:r>
    </w:p>
    <w:p w:rsidR="00000000" w:rsidDel="00000000" w:rsidP="00000000" w:rsidRDefault="00000000" w:rsidRPr="00000000" w14:paraId="00000047">
      <w:pPr>
        <w:numPr>
          <w:ilvl w:val="0"/>
          <w:numId w:val="8"/>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explaining wanted behaviour.</w:t>
      </w:r>
    </w:p>
    <w:p w:rsidR="00000000" w:rsidDel="00000000" w:rsidP="00000000" w:rsidRDefault="00000000" w:rsidRPr="00000000" w14:paraId="00000048">
      <w:pPr>
        <w:numPr>
          <w:ilvl w:val="0"/>
          <w:numId w:val="8"/>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positive reinforcement, praise the good. </w:t>
      </w:r>
    </w:p>
    <w:p w:rsidR="00000000" w:rsidDel="00000000" w:rsidP="00000000" w:rsidRDefault="00000000" w:rsidRPr="00000000" w14:paraId="00000049">
      <w:pPr>
        <w:numPr>
          <w:ilvl w:val="0"/>
          <w:numId w:val="8"/>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visuals,eg timetables or to back up required behaviour.</w:t>
      </w:r>
    </w:p>
    <w:p w:rsidR="00000000" w:rsidDel="00000000" w:rsidP="00000000" w:rsidRDefault="00000000" w:rsidRPr="00000000" w14:paraId="0000004A">
      <w:pPr>
        <w:numPr>
          <w:ilvl w:val="0"/>
          <w:numId w:val="8"/>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ask for support from other staff members.</w:t>
      </w:r>
    </w:p>
    <w:p w:rsidR="00000000" w:rsidDel="00000000" w:rsidP="00000000" w:rsidRDefault="00000000" w:rsidRPr="00000000" w14:paraId="0000004B">
      <w:pPr>
        <w:numPr>
          <w:ilvl w:val="0"/>
          <w:numId w:val="8"/>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using a calm, low voice.</w:t>
      </w:r>
    </w:p>
    <w:p w:rsidR="00000000" w:rsidDel="00000000" w:rsidP="00000000" w:rsidRDefault="00000000" w:rsidRPr="00000000" w14:paraId="0000004C">
      <w:pPr>
        <w:numPr>
          <w:ilvl w:val="0"/>
          <w:numId w:val="8"/>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use the write on stickers. (write what is good)</w:t>
      </w:r>
    </w:p>
    <w:p w:rsidR="00000000" w:rsidDel="00000000" w:rsidP="00000000" w:rsidRDefault="00000000" w:rsidRPr="00000000" w14:paraId="0000004D">
      <w:pPr>
        <w:numPr>
          <w:ilvl w:val="0"/>
          <w:numId w:val="8"/>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use time in </w:t>
      </w:r>
      <w:r w:rsidDel="00000000" w:rsidR="00000000" w:rsidRPr="00000000">
        <w:rPr>
          <w:rFonts w:ascii="Arial" w:cs="Arial" w:eastAsia="Arial" w:hAnsi="Arial"/>
          <w:b w:val="1"/>
          <w:sz w:val="22"/>
          <w:szCs w:val="22"/>
          <w:rtl w:val="0"/>
        </w:rPr>
        <w:t xml:space="preserve">not</w:t>
      </w:r>
      <w:r w:rsidDel="00000000" w:rsidR="00000000" w:rsidRPr="00000000">
        <w:rPr>
          <w:rFonts w:ascii="Arial" w:cs="Arial" w:eastAsia="Arial" w:hAnsi="Arial"/>
          <w:sz w:val="22"/>
          <w:szCs w:val="22"/>
          <w:rtl w:val="0"/>
        </w:rPr>
        <w:t xml:space="preserve"> time out.</w:t>
      </w:r>
    </w:p>
    <w:p w:rsidR="00000000" w:rsidDel="00000000" w:rsidP="00000000" w:rsidRDefault="00000000" w:rsidRPr="00000000" w14:paraId="0000004E">
      <w:pPr>
        <w:numPr>
          <w:ilvl w:val="0"/>
          <w:numId w:val="8"/>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give warnings before transitions eg set the timer before tidy up time.</w:t>
      </w:r>
    </w:p>
    <w:p w:rsidR="00000000" w:rsidDel="00000000" w:rsidP="00000000" w:rsidRDefault="00000000" w:rsidRPr="00000000" w14:paraId="0000004F">
      <w:pPr>
        <w:spacing w:line="360" w:lineRule="auto"/>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spacing w:line="360" w:lineRule="auto"/>
        <w:ind w:left="36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Bribery is never acceptable</w:t>
      </w:r>
      <w:r w:rsidDel="00000000" w:rsidR="00000000" w:rsidRPr="00000000">
        <w:rPr>
          <w:rtl w:val="0"/>
        </w:rPr>
      </w:r>
    </w:p>
    <w:p w:rsidR="00000000" w:rsidDel="00000000" w:rsidP="00000000" w:rsidRDefault="00000000" w:rsidRPr="00000000" w14:paraId="00000051">
      <w:pPr>
        <w:spacing w:line="36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Further guidance</w:t>
      </w:r>
      <w:r w:rsidDel="00000000" w:rsidR="00000000" w:rsidRPr="00000000">
        <w:rPr>
          <w:rtl w:val="0"/>
        </w:rPr>
      </w:r>
    </w:p>
    <w:p w:rsidR="00000000" w:rsidDel="00000000" w:rsidP="00000000" w:rsidRDefault="00000000" w:rsidRPr="00000000" w14:paraId="00000053">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4">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Special Educational Needs and Disability Code of Practice (DfE 2014)</w:t>
      </w:r>
    </w:p>
    <w:p w:rsidR="00000000" w:rsidDel="00000000" w:rsidP="00000000" w:rsidRDefault="00000000" w:rsidRPr="00000000" w14:paraId="00000055">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6">
      <w:pPr>
        <w:tabs>
          <w:tab w:val="left" w:leader="none" w:pos="1605"/>
        </w:tabs>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tabs>
          <w:tab w:val="left" w:leader="none" w:pos="1605"/>
        </w:tabs>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Other useful Pre-school Learning Alliance publications</w:t>
      </w:r>
      <w:r w:rsidDel="00000000" w:rsidR="00000000" w:rsidRPr="00000000">
        <w:rPr>
          <w:rtl w:val="0"/>
        </w:rPr>
      </w:r>
    </w:p>
    <w:p w:rsidR="00000000" w:rsidDel="00000000" w:rsidP="00000000" w:rsidRDefault="00000000" w:rsidRPr="00000000" w14:paraId="00000058">
      <w:pPr>
        <w:tabs>
          <w:tab w:val="left" w:leader="none" w:pos="1605"/>
        </w:tabs>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Reflecting on Behaviour (2010)</w:t>
      </w:r>
    </w:p>
    <w:p w:rsidR="00000000" w:rsidDel="00000000" w:rsidP="00000000" w:rsidRDefault="00000000" w:rsidRPr="00000000" w14:paraId="0000005A">
      <w:pPr>
        <w:numPr>
          <w:ilvl w:val="0"/>
          <w:numId w:val="1"/>
        </w:numPr>
        <w:spacing w:line="360" w:lineRule="auto"/>
        <w:ind w:left="360" w:hanging="360"/>
        <w:rPr>
          <w:vertAlign w:val="baseline"/>
        </w:rPr>
      </w:pPr>
      <w:r w:rsidDel="00000000" w:rsidR="00000000" w:rsidRPr="00000000">
        <w:rPr>
          <w:rFonts w:ascii="Arial" w:cs="Arial" w:eastAsia="Arial" w:hAnsi="Arial"/>
          <w:sz w:val="22"/>
          <w:szCs w:val="22"/>
          <w:vertAlign w:val="baseline"/>
          <w:rtl w:val="0"/>
        </w:rPr>
        <w:t xml:space="preserve">The Social Child (2007)</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567" w:top="764" w:left="567" w:right="567" w:header="70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BoldMT"/>
  <w:font w:name="Liberation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b w:val="0"/>
        <w:sz w:val="22"/>
        <w:szCs w:val="22"/>
        <w:vertAlign w:val="baseline"/>
      </w:rPr>
    </w:pPr>
    <w:r w:rsidDel="00000000" w:rsidR="00000000" w:rsidRPr="00000000">
      <w:rPr>
        <w:vertAlign w:val="baseline"/>
      </w:rPr>
      <w:drawing>
        <wp:inline distB="0" distT="0" distL="114300" distR="114300">
          <wp:extent cx="1786255" cy="127063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6255" cy="1270635"/>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2804795</wp:posOffset>
          </wp:positionH>
          <wp:positionV relativeFrom="paragraph">
            <wp:posOffset>0</wp:posOffset>
          </wp:positionV>
          <wp:extent cx="1442720" cy="1238885"/>
          <wp:effectExtent b="0" l="0" r="0" t="0"/>
          <wp:wrapSquare wrapText="bothSides" distB="0" distT="0" distL="0" distR="0"/>
          <wp:docPr id="102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42720" cy="1238885"/>
                  </a:xfrm>
                  <a:prstGeom prst="rect"/>
                  <a:ln/>
                </pic:spPr>
              </pic:pic>
            </a:graphicData>
          </a:graphic>
        </wp:anchor>
      </w:drawing>
    </w:r>
  </w:p>
  <w:p w:rsidR="00000000" w:rsidDel="00000000" w:rsidP="00000000" w:rsidRDefault="00000000" w:rsidRPr="00000000" w14:paraId="0000005D">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E">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Safeguarding and Welfare Requirement: Managing behaviour</w:t>
    </w:r>
    <w:r w:rsidDel="00000000" w:rsidR="00000000" w:rsidRPr="00000000">
      <w:rPr>
        <w:rtl w:val="0"/>
      </w:rPr>
    </w:r>
  </w:p>
  <w:p w:rsidR="00000000" w:rsidDel="00000000" w:rsidP="00000000" w:rsidRDefault="00000000" w:rsidRPr="00000000" w14:paraId="0000005F">
    <w:pPr>
      <w:pBdr>
        <w:top w:color="7030a0" w:space="1" w:sz="4" w:val="single"/>
        <w:left w:color="7030a0" w:space="4" w:sz="4" w:val="single"/>
        <w:bottom w:color="7030a0" w:space="1" w:sz="4" w:val="single"/>
        <w:right w:color="7030a0" w:space="4" w:sz="4" w:val="single"/>
      </w:pBdr>
      <w:spacing w:after="120" w:before="120" w:lineRule="auto"/>
      <w:rPr>
        <w:vertAlign w:val="baseline"/>
      </w:rPr>
    </w:pPr>
    <w:r w:rsidDel="00000000" w:rsidR="00000000" w:rsidRPr="00000000">
      <w:rPr>
        <w:rFonts w:ascii="Arial" w:cs="Arial" w:eastAsia="Arial" w:hAnsi="Arial"/>
        <w:sz w:val="22"/>
        <w:szCs w:val="22"/>
        <w:vertAlign w:val="baseline"/>
        <w:rtl w:val="0"/>
      </w:rPr>
      <w:t xml:space="preserve">Providers are responsible for managing children’s behaviour in an appropriate way.</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20" w:hanging="360"/>
      </w:pPr>
      <w:rPr>
        <w:rFonts w:ascii="Arial-BoldMT" w:cs="Arial-BoldMT" w:eastAsia="Arial-BoldMT" w:hAnsi="Arial-BoldMT"/>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432" w:hanging="432"/>
    </w:pPr>
    <w:rPr>
      <w:rFonts w:ascii="Liberation Sans" w:cs="Liberation Sans" w:eastAsia="Liberation Sans" w:hAnsi="Liberation Sans"/>
      <w:b w:val="1"/>
      <w:sz w:val="36"/>
      <w:szCs w:val="36"/>
      <w:vertAlign w:val="baseline"/>
    </w:rPr>
  </w:style>
  <w:style w:type="paragraph" w:styleId="Heading2">
    <w:name w:val="heading 2"/>
    <w:basedOn w:val="Normal"/>
    <w:next w:val="Normal"/>
    <w:pPr>
      <w:keepNext w:val="1"/>
      <w:ind w:left="576" w:hanging="576"/>
    </w:pPr>
    <w:rPr>
      <w:rFonts w:ascii="Arial" w:cs="Arial" w:eastAsia="Arial" w:hAnsi="Arial"/>
      <w:b w:val="1"/>
      <w:sz w:val="20"/>
      <w:szCs w:val="20"/>
      <w:vertAlign w:val="baseline"/>
    </w:rPr>
  </w:style>
  <w:style w:type="paragraph" w:styleId="Heading3">
    <w:name w:val="heading 3"/>
    <w:basedOn w:val="Normal"/>
    <w:next w:val="Normal"/>
    <w:pPr>
      <w:keepNext w:val="1"/>
      <w:spacing w:after="120" w:before="140" w:lineRule="auto"/>
      <w:ind w:left="720" w:hanging="720"/>
    </w:pPr>
    <w:rPr>
      <w:rFonts w:ascii="Liberation Sans" w:cs="Liberation Sans" w:eastAsia="Liberation Sans" w:hAnsi="Liberation Sans"/>
      <w:b w:val="1"/>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paragraph" w:styleId="Heading1">
    <w:name w:val="Heading 1"/>
    <w:basedOn w:val="Heading"/>
    <w:next w:val="BodyText"/>
    <w:autoRedefine w:val="0"/>
    <w:hidden w:val="0"/>
    <w:qFormat w:val="0"/>
    <w:pPr>
      <w:keepNext w:val="1"/>
      <w:numPr>
        <w:ilvl w:val="0"/>
        <w:numId w:val="1"/>
      </w:numPr>
      <w:suppressAutoHyphens w:val="0"/>
      <w:spacing w:after="120" w:before="240" w:line="1" w:lineRule="atLeast"/>
      <w:ind w:leftChars="-1" w:rightChars="0" w:firstLineChars="-1"/>
      <w:textDirection w:val="btLr"/>
      <w:textAlignment w:val="top"/>
      <w:outlineLvl w:val="0"/>
    </w:pPr>
    <w:rPr>
      <w:rFonts w:ascii="Liberation Sans" w:cs="Arial" w:eastAsia="Microsoft YaHei" w:hAnsi="Liberation Sans"/>
      <w:b w:val="1"/>
      <w:bCs w:val="1"/>
      <w:w w:val="100"/>
      <w:position w:val="-1"/>
      <w:sz w:val="36"/>
      <w:szCs w:val="36"/>
      <w:effect w:val="none"/>
      <w:vertAlign w:val="baseline"/>
      <w:cs w:val="0"/>
      <w:em w:val="none"/>
      <w:lang w:bidi="ar-SA" w:eastAsia="zh-CN" w:val="en-GB"/>
    </w:rPr>
  </w:style>
  <w:style w:type="paragraph" w:styleId="Heading2">
    <w:name w:val="Heading 2"/>
    <w:basedOn w:val="Normal"/>
    <w:next w:val="Normal"/>
    <w:autoRedefine w:val="0"/>
    <w:hidden w:val="0"/>
    <w:qFormat w:val="0"/>
    <w:pPr>
      <w:keepNext w:val="1"/>
      <w:numPr>
        <w:ilvl w:val="1"/>
        <w:numId w:val="1"/>
      </w:numPr>
      <w:suppressAutoHyphens w:val="0"/>
      <w:spacing w:line="1" w:lineRule="atLeast"/>
      <w:ind w:leftChars="-1" w:rightChars="0" w:firstLineChars="-1"/>
      <w:textDirection w:val="btLr"/>
      <w:textAlignment w:val="top"/>
      <w:outlineLvl w:val="1"/>
    </w:pPr>
    <w:rPr>
      <w:rFonts w:ascii="Arial" w:cs="Arial" w:hAnsi="Arial"/>
      <w:b w:val="1"/>
      <w:bCs w:val="1"/>
      <w:w w:val="100"/>
      <w:position w:val="-1"/>
      <w:sz w:val="20"/>
      <w:szCs w:val="24"/>
      <w:effect w:val="none"/>
      <w:vertAlign w:val="baseline"/>
      <w:cs w:val="0"/>
      <w:em w:val="none"/>
      <w:lang w:bidi="ar-SA" w:eastAsia="zh-CN" w:val="en-GB"/>
    </w:rPr>
  </w:style>
  <w:style w:type="paragraph" w:styleId="Heading3">
    <w:name w:val="Heading 3"/>
    <w:basedOn w:val="Heading"/>
    <w:next w:val="BodyText"/>
    <w:autoRedefine w:val="0"/>
    <w:hidden w:val="0"/>
    <w:qFormat w:val="0"/>
    <w:pPr>
      <w:keepNext w:val="1"/>
      <w:numPr>
        <w:ilvl w:val="2"/>
        <w:numId w:val="1"/>
      </w:numPr>
      <w:suppressAutoHyphens w:val="0"/>
      <w:spacing w:after="120" w:before="140" w:line="1" w:lineRule="atLeast"/>
      <w:ind w:leftChars="-1" w:rightChars="0" w:firstLineChars="-1"/>
      <w:textDirection w:val="btLr"/>
      <w:textAlignment w:val="top"/>
      <w:outlineLvl w:val="2"/>
    </w:pPr>
    <w:rPr>
      <w:rFonts w:ascii="Liberation Sans" w:cs="Arial" w:eastAsia="Microsoft YaHei" w:hAnsi="Liberation Sans"/>
      <w:b w:val="1"/>
      <w:bCs w:val="1"/>
      <w:w w:val="100"/>
      <w:position w:val="-1"/>
      <w:sz w:val="28"/>
      <w:szCs w:val="28"/>
      <w:effect w:val="none"/>
      <w:vertAlign w:val="baseline"/>
      <w:cs w:val="0"/>
      <w:em w:val="none"/>
      <w:lang w:bidi="ar-SA" w:eastAsia="zh-CN" w:val="en-GB"/>
    </w:rPr>
  </w:style>
  <w:style w:type="character" w:styleId="DefaultParagraphFont0">
    <w:name w:val="Default Paragraph Font"/>
    <w:next w:val="DefaultParagraphFont0"/>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Wingdings" w:cs="Wingdings" w:hAnsi="Wingdings" w:hint="default"/>
      <w:b w:val="1"/>
      <w:color w:val="7030a0"/>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1z3">
    <w:name w:val="WW8Num1z3"/>
    <w:next w:val="WW8Num1z3"/>
    <w:autoRedefine w:val="0"/>
    <w:hidden w:val="0"/>
    <w:qFormat w:val="0"/>
    <w:rPr>
      <w:rFonts w:ascii="Symbol" w:cs="Symbol" w:hAnsi="Symbol" w:hint="default"/>
      <w:w w:val="100"/>
      <w:position w:val="-1"/>
      <w:effect w:val="none"/>
      <w:vertAlign w:val="baseline"/>
      <w:cs w:val="0"/>
      <w:em w:val="none"/>
      <w:lang/>
    </w:rPr>
  </w:style>
  <w:style w:type="character" w:styleId="WW8Num2z0">
    <w:name w:val="WW8Num2z0"/>
    <w:next w:val="WW8Num2z0"/>
    <w:autoRedefine w:val="0"/>
    <w:hidden w:val="0"/>
    <w:qFormat w:val="0"/>
    <w:rPr>
      <w:rFonts w:ascii="Wingdings" w:cs="Wingdings" w:eastAsia="Calibri" w:hAnsi="Wingdings" w:hint="default"/>
      <w:color w:val="7030a0"/>
      <w:w w:val="100"/>
      <w:position w:val="-1"/>
      <w:sz w:val="22"/>
      <w:szCs w:val="22"/>
      <w:effect w:val="none"/>
      <w:vertAlign w:val="baseline"/>
      <w:cs w:val="0"/>
      <w:em w:val="none"/>
      <w:lang w:eastAsia="en-US"/>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WW8Num3z0">
    <w:name w:val="WW8Num3z0"/>
    <w:next w:val="WW8Num3z0"/>
    <w:autoRedefine w:val="0"/>
    <w:hidden w:val="0"/>
    <w:qFormat w:val="0"/>
    <w:rPr>
      <w:rFonts w:ascii="Wingdings" w:cs="Wingdings" w:hAnsi="Wingdings" w:hint="default"/>
      <w:color w:val="7030a0"/>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hint="default"/>
      <w:w w:val="100"/>
      <w:position w:val="-1"/>
      <w:effect w:val="none"/>
      <w:vertAlign w:val="baseline"/>
      <w:cs w:val="0"/>
      <w:em w:val="none"/>
      <w:lang/>
    </w:rPr>
  </w:style>
  <w:style w:type="character" w:styleId="WW8Num4z0">
    <w:name w:val="WW8Num4z0"/>
    <w:next w:val="WW8Num4z0"/>
    <w:autoRedefine w:val="0"/>
    <w:hidden w:val="0"/>
    <w:qFormat w:val="0"/>
    <w:rPr>
      <w:rFonts w:ascii="Wingdings" w:cs="Wingdings" w:hAnsi="Wingdings" w:hint="default"/>
      <w:b w:val="1"/>
      <w:color w:val="7030a0"/>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4z3">
    <w:name w:val="WW8Num4z3"/>
    <w:next w:val="WW8Num4z3"/>
    <w:autoRedefine w:val="0"/>
    <w:hidden w:val="0"/>
    <w:qFormat w:val="0"/>
    <w:rPr>
      <w:rFonts w:ascii="Symbol" w:cs="Symbol" w:hAnsi="Symbol" w:hint="default"/>
      <w:w w:val="100"/>
      <w:position w:val="-1"/>
      <w:effect w:val="none"/>
      <w:vertAlign w:val="baseline"/>
      <w:cs w:val="0"/>
      <w:em w:val="none"/>
      <w:lang/>
    </w:rPr>
  </w:style>
  <w:style w:type="character" w:styleId="WW8Num5z0">
    <w:name w:val="WW8Num5z0"/>
    <w:next w:val="WW8Num5z0"/>
    <w:autoRedefine w:val="0"/>
    <w:hidden w:val="0"/>
    <w:qFormat w:val="0"/>
    <w:rPr>
      <w:rFonts w:ascii="Wingdings" w:cs="Wingdings" w:hAnsi="Wingdings" w:hint="default"/>
      <w:b w:val="1"/>
      <w:color w:val="7030a0"/>
      <w:w w:val="100"/>
      <w:position w:val="-1"/>
      <w:sz w:val="22"/>
      <w:szCs w:val="22"/>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5z3">
    <w:name w:val="WW8Num5z3"/>
    <w:next w:val="WW8Num5z3"/>
    <w:autoRedefine w:val="0"/>
    <w:hidden w:val="0"/>
    <w:qFormat w:val="0"/>
    <w:rPr>
      <w:rFonts w:ascii="Symbol" w:cs="Symbol" w:hAnsi="Symbol" w:hint="default"/>
      <w:w w:val="100"/>
      <w:position w:val="-1"/>
      <w:effect w:val="none"/>
      <w:vertAlign w:val="baseline"/>
      <w:cs w:val="0"/>
      <w:em w:val="none"/>
      <w:lang/>
    </w:rPr>
  </w:style>
  <w:style w:type="character" w:styleId="WW8Num6z0">
    <w:name w:val="WW8Num6z0"/>
    <w:next w:val="WW8Num6z0"/>
    <w:autoRedefine w:val="0"/>
    <w:hidden w:val="0"/>
    <w:qFormat w:val="0"/>
    <w:rPr>
      <w:rFonts w:ascii="Arial-BoldMT" w:cs="Arial-BoldMT" w:hAnsi="Arial-BoldMT" w:hint="default"/>
      <w:b w:val="1"/>
      <w:color w:val="7030a0"/>
      <w:w w:val="100"/>
      <w:position w:val="-1"/>
      <w:sz w:val="22"/>
      <w:szCs w:val="22"/>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hint="default"/>
      <w:w w:val="100"/>
      <w:position w:val="-1"/>
      <w:effect w:val="none"/>
      <w:vertAlign w:val="baseline"/>
      <w:cs w:val="0"/>
      <w:em w:val="none"/>
      <w:lang/>
    </w:rPr>
  </w:style>
  <w:style w:type="character" w:styleId="WW8Num7z0">
    <w:name w:val="WW8Num7z0"/>
    <w:next w:val="WW8Num7z0"/>
    <w:autoRedefine w:val="0"/>
    <w:hidden w:val="0"/>
    <w:qFormat w:val="0"/>
    <w:rPr>
      <w:rFonts w:ascii="Wingdings" w:cs="Wingdings" w:hAnsi="Wingdings" w:hint="default"/>
      <w:b w:val="1"/>
      <w:color w:val="7030a0"/>
      <w:w w:val="100"/>
      <w:position w:val="-1"/>
      <w:sz w:val="22"/>
      <w:szCs w:val="22"/>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hint="default"/>
      <w:w w:val="100"/>
      <w:position w:val="-1"/>
      <w:effect w:val="none"/>
      <w:vertAlign w:val="baseline"/>
      <w:cs w:val="0"/>
      <w:em w:val="none"/>
      <w:lang/>
    </w:rPr>
  </w:style>
  <w:style w:type="character" w:styleId="WW8Num8z0">
    <w:name w:val="WW8Num8z0"/>
    <w:next w:val="WW8Num8z0"/>
    <w:autoRedefine w:val="0"/>
    <w:hidden w:val="0"/>
    <w:qFormat w:val="0"/>
    <w:rPr>
      <w:rFonts w:ascii="Wingdings" w:cs="Wingdings" w:hAnsi="Wingdings" w:hint="default"/>
      <w:b w:val="1"/>
      <w:color w:val="7030a0"/>
      <w:w w:val="100"/>
      <w:position w:val="-1"/>
      <w:sz w:val="22"/>
      <w:szCs w:val="22"/>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WW8Num9z0">
    <w:name w:val="WW8Num9z0"/>
    <w:next w:val="WW8Num9z0"/>
    <w:autoRedefine w:val="0"/>
    <w:hidden w:val="0"/>
    <w:qFormat w:val="0"/>
    <w:rPr>
      <w:rFonts w:ascii="Wingdings" w:cs="Wingdings" w:hAnsi="Wingdings" w:hint="default"/>
      <w:b w:val="1"/>
      <w:color w:val="7030a0"/>
      <w:w w:val="100"/>
      <w:position w:val="-1"/>
      <w:effect w:val="none"/>
      <w:vertAlign w:val="baseline"/>
      <w:cs w:val="0"/>
      <w:em w:val="none"/>
      <w:lang/>
    </w:rPr>
  </w:style>
  <w:style w:type="character" w:styleId="WW8Num9z1">
    <w:name w:val="WW8Num9z1"/>
    <w:next w:val="WW8Num9z1"/>
    <w:autoRedefine w:val="0"/>
    <w:hidden w:val="0"/>
    <w:qFormat w:val="0"/>
    <w:rPr>
      <w:rFonts w:ascii="Arial" w:cs="Arial" w:eastAsia="Times New Roman" w:hAnsi="Arial" w:hint="default"/>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hint="default"/>
      <w:w w:val="100"/>
      <w:position w:val="-1"/>
      <w:effect w:val="none"/>
      <w:vertAlign w:val="baseline"/>
      <w:cs w:val="0"/>
      <w:em w:val="none"/>
      <w:lang/>
    </w:rPr>
  </w:style>
  <w:style w:type="character" w:styleId="WW8Num9z3">
    <w:name w:val="WW8Num9z3"/>
    <w:next w:val="WW8Num9z3"/>
    <w:autoRedefine w:val="0"/>
    <w:hidden w:val="0"/>
    <w:qFormat w:val="0"/>
    <w:rPr>
      <w:rFonts w:ascii="Symbol" w:cs="Symbol" w:hAnsi="Symbol" w:hint="default"/>
      <w:w w:val="100"/>
      <w:position w:val="-1"/>
      <w:effect w:val="none"/>
      <w:vertAlign w:val="baseline"/>
      <w:cs w:val="0"/>
      <w:em w:val="none"/>
      <w:lang/>
    </w:rPr>
  </w:style>
  <w:style w:type="character" w:styleId="WW8Num9z4">
    <w:name w:val="WW8Num9z4"/>
    <w:next w:val="WW8Num9z4"/>
    <w:autoRedefine w:val="0"/>
    <w:hidden w:val="0"/>
    <w:qFormat w:val="0"/>
    <w:rPr>
      <w:rFonts w:ascii="Courier New" w:cs="Courier New" w:hAnsi="Courier New" w:hint="default"/>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Heading2Char">
    <w:name w:val="Heading 2 Char"/>
    <w:next w:val="Heading2Char"/>
    <w:autoRedefine w:val="0"/>
    <w:hidden w:val="0"/>
    <w:qFormat w:val="0"/>
    <w:rPr>
      <w:rFonts w:ascii="Arial" w:cs="Arial" w:eastAsia="Times New Roman" w:hAnsi="Arial"/>
      <w:b w:val="1"/>
      <w:bCs w:val="1"/>
      <w:w w:val="100"/>
      <w:position w:val="-1"/>
      <w:szCs w:val="24"/>
      <w:effect w:val="none"/>
      <w:vertAlign w:val="baseline"/>
      <w:cs w:val="0"/>
      <w:em w:val="none"/>
      <w:lang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character" w:styleId="CommentTextChar">
    <w:name w:val="Comment Text Char"/>
    <w:next w:val="CommentTextChar"/>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CommentSubjectChar">
    <w:name w:val="Comment Subject Char"/>
    <w:next w:val="CommentSubjectChar"/>
    <w:autoRedefine w:val="0"/>
    <w:hidden w:val="0"/>
    <w:qFormat w:val="0"/>
    <w:rPr>
      <w:rFonts w:ascii="Times New Roman" w:cs="Times New Roman" w:eastAsia="Times New Roman" w:hAnsi="Times New Roman"/>
      <w:b w:val="1"/>
      <w:bCs w:val="1"/>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en-GB"/>
    </w:rPr>
  </w:style>
  <w:style w:type="paragraph" w:styleId="BodyText">
    <w:name w:val="Body Text"/>
    <w:basedOn w:val="Normal"/>
    <w:next w:val="BodyText"/>
    <w:autoRedefine w:val="0"/>
    <w:hidden w:val="0"/>
    <w:qFormat w:val="0"/>
    <w:pPr>
      <w:suppressAutoHyphens w:val="0"/>
      <w:spacing w:after="140" w:before="0" w:line="288"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paragraph" w:styleId="List">
    <w:name w:val="List"/>
    <w:basedOn w:val="BodyText"/>
    <w:next w:val="List"/>
    <w:autoRedefine w:val="0"/>
    <w:hidden w:val="0"/>
    <w:qFormat w:val="0"/>
    <w:pPr>
      <w:suppressAutoHyphens w:val="0"/>
      <w:spacing w:after="140" w:before="0" w:line="288"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en-GB"/>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paragraph" w:styleId="ListParagraph">
    <w:name w:val="List Paragraph"/>
    <w:basedOn w:val="Normal"/>
    <w:next w:val="ListParagraph"/>
    <w:autoRedefine w:val="0"/>
    <w:hidden w:val="0"/>
    <w:qFormat w:val="0"/>
    <w:pPr>
      <w:suppressAutoHyphens w:val="0"/>
      <w:spacing w:after="0" w:before="0" w:line="1" w:lineRule="atLeast"/>
      <w:ind w:left="720" w:right="0"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zh-CN" w:val="en-GB"/>
    </w:rPr>
  </w:style>
  <w:style w:type="paragraph" w:styleId="Header">
    <w:name w:val="Header"/>
    <w:basedOn w:val="Normal"/>
    <w:next w:val="Header"/>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paragraph" w:styleId="Footer">
    <w:name w:val="Footer"/>
    <w:basedOn w:val="Normal"/>
    <w:next w:val="Footer"/>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und"/>
    </w:rPr>
  </w:style>
  <w:style w:type="paragraph" w:styleId="Revision">
    <w:name w:val="Revision"/>
    <w:next w:val="Revision"/>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paragraph" w:styleId="CommentText">
    <w:name w:val="Comment Text"/>
    <w:basedOn w:val="Normal"/>
    <w:next w:val="CommentText"/>
    <w:autoRedefine w:val="0"/>
    <w:hidden w:val="0"/>
    <w:qFormat w:val="0"/>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und"/>
    </w:rPr>
  </w:style>
  <w:style w:type="paragraph" w:styleId="CommentSubject">
    <w:name w:val="Comment Subject"/>
    <w:basedOn w:val="CommentText"/>
    <w:next w:val="CommentText"/>
    <w:autoRedefine w:val="0"/>
    <w:hidden w:val="0"/>
    <w:qFormat w:val="0"/>
    <w:pPr>
      <w:suppressAutoHyphens w:val="0"/>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zh-CN" w:val="und"/>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en-GB"/>
    </w:rPr>
  </w:style>
  <w:style w:type="paragraph" w:styleId="Quotations">
    <w:name w:val="Quotations"/>
    <w:basedOn w:val="Normal"/>
    <w:next w:val="Quotations"/>
    <w:autoRedefine w:val="0"/>
    <w:hidden w:val="0"/>
    <w:qFormat w:val="0"/>
    <w:pPr>
      <w:suppressAutoHyphens w:val="0"/>
      <w:spacing w:after="283" w:before="0" w:line="1" w:lineRule="atLeast"/>
      <w:ind w:left="567" w:right="567" w:leftChars="-1" w:rightChars="0" w:firstLine="0" w:firstLineChars="-1"/>
      <w:textDirection w:val="btLr"/>
      <w:textAlignment w:val="top"/>
      <w:outlineLvl w:val="0"/>
    </w:pPr>
    <w:rPr>
      <w:w w:val="100"/>
      <w:position w:val="-1"/>
      <w:sz w:val="24"/>
      <w:szCs w:val="24"/>
      <w:effect w:val="none"/>
      <w:vertAlign w:val="baseline"/>
      <w:cs w:val="0"/>
      <w:em w:val="none"/>
      <w:lang w:bidi="ar-SA" w:eastAsia="zh-CN" w:val="en-GB"/>
    </w:rPr>
  </w:style>
  <w:style w:type="paragraph" w:styleId="Title">
    <w:name w:val="Title"/>
    <w:basedOn w:val="Heading"/>
    <w:next w:val="BodyText"/>
    <w:autoRedefine w:val="0"/>
    <w:hidden w:val="0"/>
    <w:qFormat w:val="0"/>
    <w:pPr>
      <w:keepNext w:val="1"/>
      <w:suppressAutoHyphens w:val="0"/>
      <w:spacing w:after="120" w:before="240" w:line="1" w:lineRule="atLeast"/>
      <w:ind w:leftChars="-1" w:rightChars="0" w:firstLineChars="-1"/>
      <w:jc w:val="center"/>
      <w:textDirection w:val="btLr"/>
      <w:textAlignment w:val="top"/>
      <w:outlineLvl w:val="0"/>
    </w:pPr>
    <w:rPr>
      <w:rFonts w:ascii="Liberation Sans" w:cs="Arial" w:eastAsia="Microsoft YaHei" w:hAnsi="Liberation Sans"/>
      <w:b w:val="1"/>
      <w:bCs w:val="1"/>
      <w:w w:val="100"/>
      <w:position w:val="-1"/>
      <w:sz w:val="56"/>
      <w:szCs w:val="56"/>
      <w:effect w:val="none"/>
      <w:vertAlign w:val="baseline"/>
      <w:cs w:val="0"/>
      <w:em w:val="none"/>
      <w:lang w:bidi="ar-SA" w:eastAsia="zh-CN" w:val="en-GB"/>
    </w:rPr>
  </w:style>
  <w:style w:type="paragraph" w:styleId="Subtitle">
    <w:name w:val="Subtitle"/>
    <w:basedOn w:val="Heading"/>
    <w:next w:val="BodyText"/>
    <w:autoRedefine w:val="0"/>
    <w:hidden w:val="0"/>
    <w:qFormat w:val="0"/>
    <w:pPr>
      <w:keepNext w:val="1"/>
      <w:suppressAutoHyphens w:val="0"/>
      <w:spacing w:after="120" w:before="60" w:line="1" w:lineRule="atLeast"/>
      <w:ind w:leftChars="-1" w:rightChars="0" w:firstLineChars="-1"/>
      <w:jc w:val="center"/>
      <w:textDirection w:val="btLr"/>
      <w:textAlignment w:val="top"/>
      <w:outlineLvl w:val="0"/>
    </w:pPr>
    <w:rPr>
      <w:rFonts w:ascii="Liberation Sans" w:cs="Arial" w:eastAsia="Microsoft YaHei" w:hAnsi="Liberation Sans"/>
      <w:w w:val="100"/>
      <w:position w:val="-1"/>
      <w:sz w:val="36"/>
      <w:szCs w:val="36"/>
      <w:effect w:val="none"/>
      <w:vertAlign w:val="baseline"/>
      <w:cs w:val="0"/>
      <w:em w:val="none"/>
      <w:lang w:bidi="ar-SA" w:eastAsia="zh-CN" w:val="en-GB"/>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indengezin.be/img/sics-ziko-manual.pdf" TargetMode="Externa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8FpuouXZoK0OGURVo6fSH7//Q==">CgMxLjA4AHIhMWJqSlItWmhyQ2pFUFI4Q1hhay1BdXdGeDNxZkFBeDh4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2014-12-09T16:14:00Z</dcterms:created>
  <dc:creator>user</dc:creator>
</cp:coreProperties>
</file>

<file path=docProps/custom.xml><?xml version="1.0" encoding="utf-8"?>
<Properties xmlns="http://schemas.openxmlformats.org/officeDocument/2006/custom-properties" xmlns:vt="http://schemas.openxmlformats.org/officeDocument/2006/docPropsVTypes"/>
</file>