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and Welfare Requirement: Child Protection</w:t>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2"/>
          <w:szCs w:val="22"/>
          <w:rtl w:val="0"/>
        </w:rPr>
        <w:t xml:space="preserve">Providers must have and implement a policy, and procedures, to safeguard children.</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sz w:val="28"/>
          <w:szCs w:val="28"/>
        </w:rPr>
      </w:pPr>
      <w:r w:rsidDel="00000000" w:rsidR="00000000" w:rsidRPr="00000000">
        <w:rPr>
          <w:rFonts w:ascii="Arial" w:cs="Arial" w:eastAsia="Arial" w:hAnsi="Arial"/>
          <w:b w:val="1"/>
          <w:sz w:val="28"/>
          <w:szCs w:val="28"/>
          <w:rtl w:val="0"/>
        </w:rPr>
        <w:t xml:space="preserve">6.4 Uncollected child</w:t>
      </w:r>
      <w:r w:rsidDel="00000000" w:rsidR="00000000" w:rsidRPr="00000000">
        <w:rPr>
          <w:rtl w:val="0"/>
        </w:rPr>
      </w:r>
    </w:p>
    <w:p w:rsidR="00000000" w:rsidDel="00000000" w:rsidP="00000000" w:rsidRDefault="00000000" w:rsidRPr="00000000" w14:paraId="00000006">
      <w:pPr>
        <w:pStyle w:val="Heading1"/>
        <w:numPr>
          <w:ilvl w:val="0"/>
          <w:numId w:val="9"/>
        </w:numPr>
        <w:spacing w:line="360" w:lineRule="auto"/>
        <w:ind w:left="432" w:hanging="432"/>
        <w:rPr>
          <w:b w:val="0"/>
        </w:rPr>
      </w:pPr>
      <w:r w:rsidDel="00000000" w:rsidR="00000000" w:rsidRPr="00000000">
        <w:rPr>
          <w:rtl w:val="0"/>
        </w:rPr>
      </w:r>
    </w:p>
    <w:p w:rsidR="00000000" w:rsidDel="00000000" w:rsidP="00000000" w:rsidRDefault="00000000" w:rsidRPr="00000000" w14:paraId="00000007">
      <w:pPr>
        <w:pStyle w:val="Heading1"/>
        <w:numPr>
          <w:ilvl w:val="0"/>
          <w:numId w:val="9"/>
        </w:numPr>
        <w:spacing w:line="360" w:lineRule="auto"/>
        <w:ind w:left="432" w:hanging="432"/>
        <w:rPr>
          <w:sz w:val="22"/>
          <w:szCs w:val="22"/>
        </w:rPr>
      </w:pPr>
      <w:r w:rsidDel="00000000" w:rsidR="00000000" w:rsidRPr="00000000">
        <w:rPr>
          <w:sz w:val="22"/>
          <w:szCs w:val="22"/>
          <w:rtl w:val="0"/>
        </w:rPr>
        <w:t xml:space="preserve">Policy statement</w:t>
      </w:r>
    </w:p>
    <w:p w:rsidR="00000000" w:rsidDel="00000000" w:rsidP="00000000" w:rsidRDefault="00000000" w:rsidRPr="00000000" w14:paraId="00000008">
      <w:pPr>
        <w:spacing w:line="360" w:lineRule="auto"/>
        <w:rPr>
          <w:sz w:val="22"/>
          <w:szCs w:val="22"/>
        </w:rPr>
      </w:pPr>
      <w:r w:rsidDel="00000000" w:rsidR="00000000" w:rsidRPr="00000000">
        <w:rPr>
          <w:rtl w:val="0"/>
        </w:rPr>
      </w:r>
    </w:p>
    <w:p w:rsidR="00000000" w:rsidDel="00000000" w:rsidP="00000000" w:rsidRDefault="00000000" w:rsidRPr="00000000" w14:paraId="00000009">
      <w:pPr>
        <w:pStyle w:val="Heading2"/>
        <w:numPr>
          <w:ilvl w:val="1"/>
          <w:numId w:val="9"/>
        </w:numPr>
        <w:spacing w:before="0" w:line="360" w:lineRule="auto"/>
        <w:ind w:left="576" w:hanging="576"/>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In the event that a child is not collected by an authorised adult by their expected collection time, we put into practice agreed procedures. The child will receive a high standard of care in order to cause as little distress as possible.</w:t>
      </w:r>
    </w:p>
    <w:p w:rsidR="00000000" w:rsidDel="00000000" w:rsidP="00000000" w:rsidRDefault="00000000" w:rsidRPr="00000000" w14:paraId="0000000A">
      <w:pPr>
        <w:pStyle w:val="Heading2"/>
        <w:numPr>
          <w:ilvl w:val="1"/>
          <w:numId w:val="9"/>
        </w:numPr>
        <w:spacing w:before="0" w:line="360" w:lineRule="auto"/>
        <w:ind w:left="576" w:hanging="576"/>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B">
      <w:pPr>
        <w:pStyle w:val="Heading2"/>
        <w:numPr>
          <w:ilvl w:val="1"/>
          <w:numId w:val="9"/>
        </w:numPr>
        <w:spacing w:before="0" w:line="360" w:lineRule="auto"/>
        <w:ind w:left="576" w:hanging="576"/>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We inform parents/carers of our procedures so that, if they are unavoidably delayed, they will be reassured that their children will be properly cared for.</w:t>
      </w:r>
    </w:p>
    <w:p w:rsidR="00000000" w:rsidDel="00000000" w:rsidP="00000000" w:rsidRDefault="00000000" w:rsidRPr="00000000" w14:paraId="0000000C">
      <w:pPr>
        <w:pStyle w:val="Heading2"/>
        <w:numPr>
          <w:ilvl w:val="1"/>
          <w:numId w:val="9"/>
        </w:numPr>
        <w:spacing w:before="0" w:line="360" w:lineRule="auto"/>
        <w:ind w:left="576" w:hanging="576"/>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D">
      <w:pPr>
        <w:pStyle w:val="Heading2"/>
        <w:numPr>
          <w:ilvl w:val="1"/>
          <w:numId w:val="9"/>
        </w:numPr>
        <w:spacing w:before="0" w:line="360" w:lineRule="auto"/>
        <w:ind w:left="576" w:hanging="57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Procedures</w:t>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2"/>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asked to provide the following specific information when their child starts attending our setting, which is recorded on our Registration Form:</w:t>
      </w:r>
    </w:p>
    <w:p w:rsidR="00000000" w:rsidDel="00000000" w:rsidP="00000000" w:rsidRDefault="00000000" w:rsidRPr="00000000" w14:paraId="00000010">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Home address and telephone number - if the parents do not have a telephone, an alternative number must be given, perhaps a neighbour or close relative.</w:t>
      </w:r>
    </w:p>
    <w:p w:rsidR="00000000" w:rsidDel="00000000" w:rsidP="00000000" w:rsidRDefault="00000000" w:rsidRPr="00000000" w14:paraId="00000011">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Place of work, address and telephone number (if applicable).</w:t>
      </w:r>
    </w:p>
    <w:p w:rsidR="00000000" w:rsidDel="00000000" w:rsidP="00000000" w:rsidRDefault="00000000" w:rsidRPr="00000000" w14:paraId="00000012">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Mobile telephone number (if applicable).</w:t>
      </w:r>
    </w:p>
    <w:p w:rsidR="00000000" w:rsidDel="00000000" w:rsidP="00000000" w:rsidRDefault="00000000" w:rsidRPr="00000000" w14:paraId="00000013">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Names, addresses, telephone numbers of adults who are authorised by the parents to collect their child from the setting, for example a childminder or grandparent.</w:t>
      </w:r>
    </w:p>
    <w:p w:rsidR="00000000" w:rsidDel="00000000" w:rsidP="00000000" w:rsidRDefault="00000000" w:rsidRPr="00000000" w14:paraId="00000014">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Who has parental responsibility for the child.</w:t>
      </w:r>
    </w:p>
    <w:p w:rsidR="00000000" w:rsidDel="00000000" w:rsidP="00000000" w:rsidRDefault="00000000" w:rsidRPr="00000000" w14:paraId="00000015">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about any person who does not have legal access to the child.</w:t>
      </w:r>
    </w:p>
    <w:p w:rsidR="00000000" w:rsidDel="00000000" w:rsidP="00000000" w:rsidRDefault="00000000" w:rsidRPr="00000000" w14:paraId="00000016">
      <w:pPr>
        <w:numPr>
          <w:ilvl w:val="0"/>
          <w:numId w:val="3"/>
        </w:numPr>
        <w:spacing w:line="36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On occasions when parents are aware that they will not be at home or in their usual place of work, they inform us in writing of how they can be contacted.</w:t>
      </w:r>
      <w:r w:rsidDel="00000000" w:rsidR="00000000" w:rsidRPr="00000000">
        <w:rPr>
          <w:rtl w:val="0"/>
        </w:rPr>
      </w:r>
    </w:p>
    <w:p w:rsidR="00000000" w:rsidDel="00000000" w:rsidP="00000000" w:rsidRDefault="00000000" w:rsidRPr="00000000" w14:paraId="00000017">
      <w:pPr>
        <w:numPr>
          <w:ilvl w:val="0"/>
          <w:numId w:val="6"/>
        </w:numPr>
        <w:spacing w:line="360" w:lineRule="auto"/>
        <w:ind w:left="36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On occasions when parents, or the persons normally authorised to collect the child, are not able to collect the child, they provide us with verbal details of the name of the person who will be collecting their child. We agree with parents how to verify the identity of the person who is to collect their child, and a password is used which is entered on their registration form before the child starts Pre school.</w:t>
      </w:r>
      <w:r w:rsidDel="00000000" w:rsidR="00000000" w:rsidRPr="00000000">
        <w:rPr>
          <w:rtl w:val="0"/>
        </w:rPr>
      </w:r>
    </w:p>
    <w:p w:rsidR="00000000" w:rsidDel="00000000" w:rsidP="00000000" w:rsidRDefault="00000000" w:rsidRPr="00000000" w14:paraId="00000018">
      <w:pPr>
        <w:numPr>
          <w:ilvl w:val="0"/>
          <w:numId w:val="7"/>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informed that if they are not able to collect the child as planned, they must inform us so that we can begin to take back-up measures. Our contact telephone numbers are </w:t>
      </w:r>
      <w:r w:rsidDel="00000000" w:rsidR="00000000" w:rsidRPr="00000000">
        <w:rPr>
          <w:rFonts w:ascii="Arial" w:cs="Arial" w:eastAsia="Arial" w:hAnsi="Arial"/>
          <w:b w:val="1"/>
          <w:color w:val="ff0000"/>
          <w:sz w:val="22"/>
          <w:szCs w:val="22"/>
          <w:rtl w:val="0"/>
        </w:rPr>
        <w:t xml:space="preserve">01430 434769</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for Howden and</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ff0000"/>
          <w:sz w:val="22"/>
          <w:szCs w:val="22"/>
          <w:rtl w:val="0"/>
        </w:rPr>
        <w:t xml:space="preserve">07732271751 </w:t>
      </w:r>
      <w:r w:rsidDel="00000000" w:rsidR="00000000" w:rsidRPr="00000000">
        <w:rPr>
          <w:rFonts w:ascii="Arial" w:cs="Arial" w:eastAsia="Arial" w:hAnsi="Arial"/>
          <w:sz w:val="22"/>
          <w:szCs w:val="22"/>
          <w:rtl w:val="0"/>
        </w:rPr>
        <w:t xml:space="preserve">for Newport</w:t>
      </w:r>
    </w:p>
    <w:p w:rsidR="00000000" w:rsidDel="00000000" w:rsidP="00000000" w:rsidRDefault="00000000" w:rsidRPr="00000000" w14:paraId="00000019">
      <w:pPr>
        <w:numPr>
          <w:ilvl w:val="0"/>
          <w:numId w:val="7"/>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child is not collected 10 minutes after their expected collection time, we follow the procedures below:</w:t>
      </w:r>
    </w:p>
    <w:p w:rsidR="00000000" w:rsidDel="00000000" w:rsidP="00000000" w:rsidRDefault="00000000" w:rsidRPr="00000000" w14:paraId="0000001A">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child’s file is checked for any information about changes to the normal collection routines.</w:t>
      </w:r>
    </w:p>
    <w:p w:rsidR="00000000" w:rsidDel="00000000" w:rsidP="00000000" w:rsidRDefault="00000000" w:rsidRPr="00000000" w14:paraId="0000001B">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no information is available, parents/carers are contacted at home or at work.</w:t>
      </w:r>
    </w:p>
    <w:p w:rsidR="00000000" w:rsidDel="00000000" w:rsidP="00000000" w:rsidRDefault="00000000" w:rsidRPr="00000000" w14:paraId="0000001C">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this is unsuccessful, the adults who are authorised by the parents to collect their child - and whose telephone numbers are recorded on the Registration Form - are contacted.</w:t>
      </w:r>
    </w:p>
    <w:p w:rsidR="00000000" w:rsidDel="00000000" w:rsidP="00000000" w:rsidRDefault="00000000" w:rsidRPr="00000000" w14:paraId="0000001D">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reasonable attempts are made to contact the parents or nominated carers.</w:t>
      </w:r>
    </w:p>
    <w:p w:rsidR="00000000" w:rsidDel="00000000" w:rsidP="00000000" w:rsidRDefault="00000000" w:rsidRPr="00000000" w14:paraId="0000001E">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child does not leave the premises with anyone other than those named on the Registration Form or in their file.</w:t>
      </w:r>
    </w:p>
    <w:p w:rsidR="00000000" w:rsidDel="00000000" w:rsidP="00000000" w:rsidRDefault="00000000" w:rsidRPr="00000000" w14:paraId="0000001F">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parents are 10 minutes late collecting their child 5 times within a 4 week period we reserve the right to withdraw the child's place. The 4 week notice period will be given. </w:t>
      </w:r>
    </w:p>
    <w:p w:rsidR="00000000" w:rsidDel="00000000" w:rsidP="00000000" w:rsidRDefault="00000000" w:rsidRPr="00000000" w14:paraId="00000020">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no-one collects the child within 30 minutes of their expected collection time and there is no-one who can be contacted to collect the child, we apply the procedures for uncollected children.</w:t>
      </w:r>
    </w:p>
    <w:p w:rsidR="00000000" w:rsidDel="00000000" w:rsidP="00000000" w:rsidRDefault="00000000" w:rsidRPr="00000000" w14:paraId="00000021">
      <w:pPr>
        <w:numPr>
          <w:ilvl w:val="0"/>
          <w:numId w:val="10"/>
        </w:numPr>
        <w:spacing w:line="360" w:lineRule="auto"/>
        <w:ind w:left="720" w:hanging="360"/>
        <w:rPr>
          <w:rFonts w:ascii="Arial" w:cs="Arial" w:eastAsia="Arial" w:hAnsi="Arial"/>
          <w:color w:val="ff0000"/>
        </w:rPr>
      </w:pPr>
      <w:r w:rsidDel="00000000" w:rsidR="00000000" w:rsidRPr="00000000">
        <w:rPr>
          <w:rFonts w:ascii="Arial" w:cs="Arial" w:eastAsia="Arial" w:hAnsi="Arial"/>
          <w:sz w:val="22"/>
          <w:szCs w:val="22"/>
          <w:rtl w:val="0"/>
        </w:rPr>
        <w:t xml:space="preserve">We contact the local authority children’s social care team:</w:t>
      </w:r>
      <w:r w:rsidDel="00000000" w:rsidR="00000000" w:rsidRPr="00000000">
        <w:rPr>
          <w:rtl w:val="0"/>
        </w:rPr>
      </w:r>
    </w:p>
    <w:tbl>
      <w:tblPr>
        <w:tblStyle w:val="Table1"/>
        <w:tblW w:w="10631.0" w:type="dxa"/>
        <w:jc w:val="left"/>
        <w:tblInd w:w="419.0" w:type="dxa"/>
        <w:tblLayout w:type="fixed"/>
        <w:tblLook w:val="0000"/>
      </w:tblPr>
      <w:tblGrid>
        <w:gridCol w:w="7796"/>
        <w:gridCol w:w="2835"/>
        <w:tblGridChange w:id="0">
          <w:tblGrid>
            <w:gridCol w:w="7796"/>
            <w:gridCol w:w="2835"/>
          </w:tblGrid>
        </w:tblGridChange>
      </w:tblGrid>
      <w:tr>
        <w:trPr>
          <w:cantSplit w:val="0"/>
          <w:tblHeader w:val="0"/>
        </w:trPr>
        <w:tc>
          <w:tcPr>
            <w:tcBorders>
              <w:bottom w:color="7030a0" w:space="0" w:sz="4" w:val="single"/>
            </w:tcBorders>
            <w:shd w:fill="auto" w:val="clear"/>
          </w:tcPr>
          <w:p w:rsidR="00000000" w:rsidDel="00000000" w:rsidP="00000000" w:rsidRDefault="00000000" w:rsidRPr="00000000" w14:paraId="00000022">
            <w:pPr>
              <w:spacing w:line="360" w:lineRule="auto"/>
              <w:rPr>
                <w:rFonts w:ascii="Arial" w:cs="Arial" w:eastAsia="Arial" w:hAnsi="Arial"/>
                <w:i w:val="1"/>
                <w:sz w:val="22"/>
                <w:szCs w:val="22"/>
              </w:rPr>
            </w:pPr>
            <w:r w:rsidDel="00000000" w:rsidR="00000000" w:rsidRPr="00000000">
              <w:rPr>
                <w:rFonts w:ascii="Arial" w:cs="Arial" w:eastAsia="Arial" w:hAnsi="Arial"/>
                <w:color w:val="ff0000"/>
                <w:rtl w:val="0"/>
              </w:rPr>
              <w:t xml:space="preserve">EHASH 01482 395500</w:t>
            </w:r>
            <w:r w:rsidDel="00000000" w:rsidR="00000000" w:rsidRPr="00000000">
              <w:rPr>
                <w:rtl w:val="0"/>
              </w:rPr>
            </w:r>
          </w:p>
        </w:tc>
        <w:tc>
          <w:tcPr>
            <w:shd w:fill="auto" w:val="clear"/>
          </w:tcPr>
          <w:p w:rsidR="00000000" w:rsidDel="00000000" w:rsidP="00000000" w:rsidRDefault="00000000" w:rsidRPr="00000000" w14:paraId="00000023">
            <w:pPr>
              <w:spacing w:line="360" w:lineRule="auto"/>
              <w:rPr/>
            </w:pPr>
            <w:r w:rsidDel="00000000" w:rsidR="00000000" w:rsidRPr="00000000">
              <w:rPr>
                <w:rFonts w:ascii="Arial" w:cs="Arial" w:eastAsia="Arial" w:hAnsi="Arial"/>
                <w:i w:val="1"/>
                <w:sz w:val="22"/>
                <w:szCs w:val="22"/>
                <w:rtl w:val="0"/>
              </w:rPr>
              <w:t xml:space="preserve">(name and phone number)</w:t>
            </w:r>
            <w:r w:rsidDel="00000000" w:rsidR="00000000" w:rsidRPr="00000000">
              <w:rPr>
                <w:rtl w:val="0"/>
              </w:rPr>
            </w:r>
          </w:p>
        </w:tc>
      </w:tr>
    </w:tbl>
    <w:p w:rsidR="00000000" w:rsidDel="00000000" w:rsidP="00000000" w:rsidRDefault="00000000" w:rsidRPr="00000000" w14:paraId="00000024">
      <w:pPr>
        <w:spacing w:line="360" w:lineRule="auto"/>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numPr>
          <w:ilvl w:val="0"/>
          <w:numId w:val="11"/>
        </w:numPr>
        <w:tabs>
          <w:tab w:val="left" w:leader="none" w:pos="426"/>
        </w:tabs>
        <w:spacing w:line="360" w:lineRule="auto"/>
        <w:ind w:left="786" w:hanging="360"/>
        <w:rPr>
          <w:rFonts w:ascii="Arial" w:cs="Arial" w:eastAsia="Arial" w:hAnsi="Arial"/>
          <w:color w:val="ff0000"/>
        </w:rPr>
      </w:pPr>
      <w:r w:rsidDel="00000000" w:rsidR="00000000" w:rsidRPr="00000000">
        <w:rPr>
          <w:rFonts w:ascii="Arial" w:cs="Arial" w:eastAsia="Arial" w:hAnsi="Arial"/>
          <w:sz w:val="22"/>
          <w:szCs w:val="22"/>
          <w:rtl w:val="0"/>
        </w:rPr>
        <w:t xml:space="preserve">Or the out of hours duty officer (where applicable)</w:t>
      </w:r>
      <w:r w:rsidDel="00000000" w:rsidR="00000000" w:rsidRPr="00000000">
        <w:rPr>
          <w:rtl w:val="0"/>
        </w:rPr>
        <w:t xml:space="preserve">:</w:t>
      </w:r>
      <w:r w:rsidDel="00000000" w:rsidR="00000000" w:rsidRPr="00000000">
        <w:rPr>
          <w:rtl w:val="0"/>
        </w:rPr>
      </w:r>
    </w:p>
    <w:tbl>
      <w:tblPr>
        <w:tblStyle w:val="Table2"/>
        <w:tblW w:w="10631.0" w:type="dxa"/>
        <w:jc w:val="left"/>
        <w:tblInd w:w="419.0" w:type="dxa"/>
        <w:tblLayout w:type="fixed"/>
        <w:tblLook w:val="0000"/>
      </w:tblPr>
      <w:tblGrid>
        <w:gridCol w:w="7796"/>
        <w:gridCol w:w="2835"/>
        <w:tblGridChange w:id="0">
          <w:tblGrid>
            <w:gridCol w:w="7796"/>
            <w:gridCol w:w="2835"/>
          </w:tblGrid>
        </w:tblGridChange>
      </w:tblGrid>
      <w:tr>
        <w:trPr>
          <w:cantSplit w:val="0"/>
          <w:tblHeader w:val="0"/>
        </w:trPr>
        <w:tc>
          <w:tcPr>
            <w:tcBorders>
              <w:bottom w:color="7030a0" w:space="0" w:sz="4" w:val="single"/>
            </w:tcBorders>
            <w:shd w:fill="auto" w:val="clear"/>
          </w:tcPr>
          <w:p w:rsidR="00000000" w:rsidDel="00000000" w:rsidP="00000000" w:rsidRDefault="00000000" w:rsidRPr="00000000" w14:paraId="00000026">
            <w:pPr>
              <w:spacing w:line="360" w:lineRule="auto"/>
              <w:ind w:left="187" w:firstLine="0"/>
              <w:rPr>
                <w:rFonts w:ascii="Arial" w:cs="Arial" w:eastAsia="Arial" w:hAnsi="Arial"/>
                <w:i w:val="1"/>
                <w:sz w:val="22"/>
                <w:szCs w:val="22"/>
              </w:rPr>
            </w:pPr>
            <w:r w:rsidDel="00000000" w:rsidR="00000000" w:rsidRPr="00000000">
              <w:rPr>
                <w:rFonts w:ascii="Arial" w:cs="Arial" w:eastAsia="Arial" w:hAnsi="Arial"/>
                <w:color w:val="ff0000"/>
                <w:rtl w:val="0"/>
              </w:rPr>
              <w:t xml:space="preserve">Emergency Duty Team  01377 241273 </w:t>
            </w:r>
            <w:r w:rsidDel="00000000" w:rsidR="00000000" w:rsidRPr="00000000">
              <w:rPr>
                <w:rtl w:val="0"/>
              </w:rPr>
            </w:r>
          </w:p>
        </w:tc>
        <w:tc>
          <w:tcPr>
            <w:shd w:fill="auto" w:val="clear"/>
          </w:tcPr>
          <w:p w:rsidR="00000000" w:rsidDel="00000000" w:rsidP="00000000" w:rsidRDefault="00000000" w:rsidRPr="00000000" w14:paraId="00000027">
            <w:pPr>
              <w:spacing w:line="360" w:lineRule="auto"/>
              <w:rPr/>
            </w:pPr>
            <w:r w:rsidDel="00000000" w:rsidR="00000000" w:rsidRPr="00000000">
              <w:rPr>
                <w:rFonts w:ascii="Arial" w:cs="Arial" w:eastAsia="Arial" w:hAnsi="Arial"/>
                <w:i w:val="1"/>
                <w:sz w:val="22"/>
                <w:szCs w:val="22"/>
                <w:rtl w:val="0"/>
              </w:rPr>
              <w:t xml:space="preserve">(name and phone number)</w:t>
            </w:r>
            <w:r w:rsidDel="00000000" w:rsidR="00000000" w:rsidRPr="00000000">
              <w:rPr>
                <w:rtl w:val="0"/>
              </w:rPr>
            </w:r>
          </w:p>
        </w:tc>
      </w:tr>
    </w:tbl>
    <w:p w:rsidR="00000000" w:rsidDel="00000000" w:rsidP="00000000" w:rsidRDefault="00000000" w:rsidRPr="00000000" w14:paraId="00000028">
      <w:pPr>
        <w:spacing w:line="36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child stays at the setting in: the care of two of our fully-vetted workers, one of whom will be our manager, deputy manager or acting deputy manager until the child is safely collected either by the parents or by a social care worker.</w:t>
      </w:r>
    </w:p>
    <w:p w:rsidR="00000000" w:rsidDel="00000000" w:rsidP="00000000" w:rsidRDefault="00000000" w:rsidRPr="00000000" w14:paraId="0000002A">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care will aim to find the parent or relative. If they are unable to do so, the child will become looked after by the local authority.</w:t>
      </w:r>
    </w:p>
    <w:p w:rsidR="00000000" w:rsidDel="00000000" w:rsidP="00000000" w:rsidRDefault="00000000" w:rsidRPr="00000000" w14:paraId="0000002B">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 no circumstances will we go to look for the parent, nor leave the setting premises with the child.</w:t>
      </w:r>
    </w:p>
    <w:p w:rsidR="00000000" w:rsidDel="00000000" w:rsidP="00000000" w:rsidRDefault="00000000" w:rsidRPr="00000000" w14:paraId="0000002C">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the child is not anxious and we do not discuss our concerns in front of them.</w:t>
      </w:r>
    </w:p>
    <w:p w:rsidR="00000000" w:rsidDel="00000000" w:rsidP="00000000" w:rsidRDefault="00000000" w:rsidRPr="00000000" w14:paraId="0000002D">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full written report of the incident is recorded in the child’s file.</w:t>
      </w:r>
    </w:p>
    <w:p w:rsidR="00000000" w:rsidDel="00000000" w:rsidP="00000000" w:rsidRDefault="00000000" w:rsidRPr="00000000" w14:paraId="0000002E">
      <w:pPr>
        <w:numPr>
          <w:ilvl w:val="0"/>
          <w:numId w:val="5"/>
        </w:numPr>
        <w:spacing w:line="360" w:lineRule="auto"/>
        <w:ind w:left="360" w:hanging="360"/>
        <w:rPr/>
      </w:pPr>
      <w:r w:rsidDel="00000000" w:rsidR="00000000" w:rsidRPr="00000000">
        <w:rPr>
          <w:rFonts w:ascii="Arial" w:cs="Arial" w:eastAsia="Arial" w:hAnsi="Arial"/>
          <w:sz w:val="22"/>
          <w:szCs w:val="22"/>
          <w:rtl w:val="0"/>
        </w:rPr>
        <w:t xml:space="preserve">Depending on circumstances, we reserve the right to charge parents for the additional hours worked.</w:t>
      </w:r>
      <w:r w:rsidDel="00000000" w:rsidR="00000000" w:rsidRPr="00000000">
        <w:rPr>
          <w:rtl w:val="0"/>
        </w:rPr>
      </w:r>
    </w:p>
    <w:p w:rsidR="00000000" w:rsidDel="00000000" w:rsidP="00000000" w:rsidRDefault="00000000" w:rsidRPr="00000000" w14:paraId="0000002F">
      <w:pPr>
        <w:numPr>
          <w:ilvl w:val="0"/>
          <w:numId w:val="5"/>
        </w:numPr>
        <w:spacing w:line="360" w:lineRule="auto"/>
        <w:ind w:left="360" w:hanging="360"/>
        <w:rPr>
          <w:rFonts w:ascii="Arial" w:cs="Arial" w:eastAsia="Arial" w:hAnsi="Arial"/>
          <w:sz w:val="22"/>
          <w:szCs w:val="22"/>
        </w:rPr>
      </w:pPr>
      <w:r w:rsidDel="00000000" w:rsidR="00000000" w:rsidRPr="00000000">
        <w:rPr>
          <w:rtl w:val="0"/>
        </w:rPr>
        <w:t xml:space="preserve">Ofsted will be informed:</w:t>
      </w:r>
      <w:r w:rsidDel="00000000" w:rsidR="00000000" w:rsidRPr="00000000">
        <w:rPr>
          <w:rtl w:val="0"/>
        </w:rPr>
      </w:r>
    </w:p>
    <w:tbl>
      <w:tblPr>
        <w:tblStyle w:val="Table3"/>
        <w:tblW w:w="10631.0" w:type="dxa"/>
        <w:jc w:val="left"/>
        <w:tblInd w:w="419.0" w:type="dxa"/>
        <w:tblLayout w:type="fixed"/>
        <w:tblLook w:val="0000"/>
      </w:tblPr>
      <w:tblGrid>
        <w:gridCol w:w="8363"/>
        <w:gridCol w:w="2268"/>
        <w:tblGridChange w:id="0">
          <w:tblGrid>
            <w:gridCol w:w="8363"/>
            <w:gridCol w:w="2268"/>
          </w:tblGrid>
        </w:tblGridChange>
      </w:tblGrid>
      <w:tr>
        <w:trPr>
          <w:cantSplit w:val="0"/>
          <w:tblHeader w:val="0"/>
        </w:trPr>
        <w:tc>
          <w:tcPr>
            <w:tcBorders>
              <w:bottom w:color="7030a0" w:space="0" w:sz="4" w:val="single"/>
            </w:tcBorders>
            <w:shd w:fill="auto" w:val="clear"/>
          </w:tcPr>
          <w:p w:rsidR="00000000" w:rsidDel="00000000" w:rsidP="00000000" w:rsidRDefault="00000000" w:rsidRPr="00000000" w14:paraId="00000030">
            <w:pPr>
              <w:spacing w:line="36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0800 123 1231</w:t>
            </w:r>
            <w:r w:rsidDel="00000000" w:rsidR="00000000" w:rsidRPr="00000000">
              <w:rPr>
                <w:rtl w:val="0"/>
              </w:rPr>
            </w:r>
          </w:p>
        </w:tc>
        <w:tc>
          <w:tcPr>
            <w:shd w:fill="auto" w:val="clear"/>
          </w:tcPr>
          <w:p w:rsidR="00000000" w:rsidDel="00000000" w:rsidP="00000000" w:rsidRDefault="00000000" w:rsidRPr="00000000" w14:paraId="00000031">
            <w:pPr>
              <w:spacing w:line="360" w:lineRule="auto"/>
              <w:rPr/>
            </w:pPr>
            <w:r w:rsidDel="00000000" w:rsidR="00000000" w:rsidRPr="00000000">
              <w:rPr>
                <w:rFonts w:ascii="Arial" w:cs="Arial" w:eastAsia="Arial" w:hAnsi="Arial"/>
                <w:i w:val="1"/>
                <w:sz w:val="22"/>
                <w:szCs w:val="22"/>
                <w:rtl w:val="0"/>
              </w:rPr>
              <w:t xml:space="preserve">(telephone number)</w:t>
            </w:r>
            <w:r w:rsidDel="00000000" w:rsidR="00000000" w:rsidRPr="00000000">
              <w:rPr>
                <w:rtl w:val="0"/>
              </w:rPr>
            </w:r>
          </w:p>
        </w:tc>
      </w:tr>
    </w:tbl>
    <w:p w:rsidR="00000000" w:rsidDel="00000000" w:rsidP="00000000" w:rsidRDefault="00000000" w:rsidRPr="00000000" w14:paraId="00000032">
      <w:pPr>
        <w:tabs>
          <w:tab w:val="left" w:leader="none" w:pos="1440"/>
        </w:tabs>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numPr>
          <w:ilvl w:val="0"/>
          <w:numId w:val="1"/>
        </w:numPr>
        <w:tabs>
          <w:tab w:val="left" w:leader="none" w:pos="1440"/>
        </w:tabs>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local Pre-school Learning Alliance office/Development Worker may also be informed:</w:t>
      </w:r>
    </w:p>
    <w:tbl>
      <w:tblPr>
        <w:tblStyle w:val="Table4"/>
        <w:tblW w:w="10631.0" w:type="dxa"/>
        <w:jc w:val="left"/>
        <w:tblInd w:w="419.0" w:type="dxa"/>
        <w:tblLayout w:type="fixed"/>
        <w:tblLook w:val="0000"/>
      </w:tblPr>
      <w:tblGrid>
        <w:gridCol w:w="7654"/>
        <w:gridCol w:w="2977"/>
        <w:tblGridChange w:id="0">
          <w:tblGrid>
            <w:gridCol w:w="7654"/>
            <w:gridCol w:w="2977"/>
          </w:tblGrid>
        </w:tblGridChange>
      </w:tblGrid>
      <w:tr>
        <w:trPr>
          <w:cantSplit w:val="0"/>
          <w:tblHeader w:val="0"/>
        </w:trPr>
        <w:tc>
          <w:tcPr>
            <w:tcBorders>
              <w:bottom w:color="7030a0" w:space="0" w:sz="4" w:val="single"/>
            </w:tcBorders>
            <w:shd w:fill="auto" w:val="clear"/>
          </w:tcPr>
          <w:p w:rsidR="00000000" w:rsidDel="00000000" w:rsidP="00000000" w:rsidRDefault="00000000" w:rsidRPr="00000000" w14:paraId="00000034">
            <w:pPr>
              <w:spacing w:line="36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Carol Young (Early Years Development Advisor) 07879625777</w:t>
            </w:r>
            <w:r w:rsidDel="00000000" w:rsidR="00000000" w:rsidRPr="00000000">
              <w:rPr>
                <w:rtl w:val="0"/>
              </w:rPr>
            </w:r>
          </w:p>
        </w:tc>
        <w:tc>
          <w:tcPr>
            <w:shd w:fill="auto" w:val="clear"/>
          </w:tcPr>
          <w:p w:rsidR="00000000" w:rsidDel="00000000" w:rsidP="00000000" w:rsidRDefault="00000000" w:rsidRPr="00000000" w14:paraId="00000035">
            <w:pPr>
              <w:spacing w:line="360" w:lineRule="auto"/>
              <w:rPr/>
            </w:pPr>
            <w:r w:rsidDel="00000000" w:rsidR="00000000" w:rsidRPr="00000000">
              <w:rPr>
                <w:rFonts w:ascii="Arial" w:cs="Arial" w:eastAsia="Arial" w:hAnsi="Arial"/>
                <w:i w:val="1"/>
                <w:sz w:val="22"/>
                <w:szCs w:val="22"/>
                <w:rtl w:val="0"/>
              </w:rPr>
              <w:t xml:space="preserve">(name and phone number)</w:t>
            </w:r>
            <w:r w:rsidDel="00000000" w:rsidR="00000000" w:rsidRPr="00000000">
              <w:rPr>
                <w:rtl w:val="0"/>
              </w:rPr>
            </w:r>
          </w:p>
        </w:tc>
      </w:tr>
    </w:tbl>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tl w:val="0"/>
        </w:rPr>
      </w:r>
    </w:p>
    <w:tbl>
      <w:tblPr>
        <w:tblStyle w:val="Table5"/>
        <w:tblW w:w="11322.0" w:type="dxa"/>
        <w:jc w:val="left"/>
        <w:tblInd w:w="-115.0" w:type="dxa"/>
        <w:tblLayout w:type="fixed"/>
        <w:tblLook w:val="0000"/>
      </w:tblPr>
      <w:tblGrid>
        <w:gridCol w:w="4927"/>
        <w:gridCol w:w="630"/>
        <w:gridCol w:w="3510"/>
        <w:gridCol w:w="2255"/>
        <w:tblGridChange w:id="0">
          <w:tblGrid>
            <w:gridCol w:w="4927"/>
            <w:gridCol w:w="630"/>
            <w:gridCol w:w="3510"/>
            <w:gridCol w:w="2255"/>
          </w:tblGrid>
        </w:tblGridChange>
      </w:tblGrid>
      <w:tr>
        <w:trPr>
          <w:cantSplit w:val="0"/>
          <w:tblHeader w:val="0"/>
        </w:trPr>
        <w:tc>
          <w:tcPr>
            <w:gridSpan w:val="2"/>
            <w:shd w:fill="auto" w:val="clear"/>
          </w:tcPr>
          <w:p w:rsidR="00000000" w:rsidDel="00000000" w:rsidP="00000000" w:rsidRDefault="00000000" w:rsidRPr="00000000" w14:paraId="00000037">
            <w:pPr>
              <w:spacing w:line="360" w:lineRule="auto"/>
              <w:rPr>
                <w:rFonts w:ascii="Arial" w:cs="Arial" w:eastAsia="Arial" w:hAnsi="Arial"/>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39">
            <w:pPr>
              <w:spacing w:line="3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A">
            <w:pPr>
              <w:spacing w:line="36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3B">
            <w:pPr>
              <w:spacing w:line="360" w:lineRule="auto"/>
              <w:rPr>
                <w:rFonts w:ascii="Arial" w:cs="Arial" w:eastAsia="Arial" w:hAnsi="Arial"/>
              </w:rPr>
            </w:pPr>
            <w:r w:rsidDel="00000000" w:rsidR="00000000" w:rsidRPr="00000000">
              <w:rPr>
                <w:rtl w:val="0"/>
              </w:rPr>
            </w:r>
          </w:p>
        </w:tc>
        <w:tc>
          <w:tcPr>
            <w:tcBorders>
              <w:top w:color="7030a0" w:space="0" w:sz="4" w:val="single"/>
              <w:bottom w:color="7030a0" w:space="0" w:sz="4" w:val="single"/>
            </w:tcBorders>
            <w:shd w:fill="auto" w:val="clear"/>
          </w:tcPr>
          <w:p w:rsidR="00000000" w:rsidDel="00000000" w:rsidP="00000000" w:rsidRDefault="00000000" w:rsidRPr="00000000" w14:paraId="0000003D">
            <w:pPr>
              <w:spacing w:line="3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E">
            <w:pPr>
              <w:spacing w:line="36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3F">
            <w:pPr>
              <w:spacing w:line="360" w:lineRule="auto"/>
              <w:rPr>
                <w:rFonts w:ascii="Arial" w:cs="Arial" w:eastAsia="Arial" w:hAnsi="Arial"/>
              </w:rPr>
            </w:pPr>
            <w:r w:rsidDel="00000000" w:rsidR="00000000" w:rsidRPr="00000000">
              <w:rPr>
                <w:rtl w:val="0"/>
              </w:rPr>
            </w:r>
          </w:p>
        </w:tc>
        <w:tc>
          <w:tcPr>
            <w:tcBorders>
              <w:top w:color="7030a0" w:space="0" w:sz="4" w:val="single"/>
              <w:bottom w:color="7030a0" w:space="0" w:sz="4" w:val="single"/>
            </w:tcBorders>
            <w:shd w:fill="auto" w:val="clear"/>
          </w:tcPr>
          <w:p w:rsidR="00000000" w:rsidDel="00000000" w:rsidP="00000000" w:rsidRDefault="00000000" w:rsidRPr="00000000" w14:paraId="00000041">
            <w:pPr>
              <w:spacing w:line="3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2">
            <w:pPr>
              <w:spacing w:line="36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43">
            <w:pPr>
              <w:spacing w:line="360" w:lineRule="auto"/>
              <w:rPr>
                <w:rFonts w:ascii="Arial" w:cs="Arial" w:eastAsia="Arial" w:hAnsi="Arial"/>
              </w:rPr>
            </w:pPr>
            <w:r w:rsidDel="00000000" w:rsidR="00000000" w:rsidRPr="00000000">
              <w:rPr>
                <w:rtl w:val="0"/>
              </w:rPr>
            </w:r>
          </w:p>
        </w:tc>
        <w:tc>
          <w:tcPr>
            <w:gridSpan w:val="2"/>
            <w:tcBorders>
              <w:bottom w:color="7030a0" w:space="0" w:sz="4" w:val="single"/>
            </w:tcBorders>
            <w:shd w:fill="auto" w:val="clear"/>
          </w:tcPr>
          <w:p w:rsidR="00000000" w:rsidDel="00000000" w:rsidP="00000000" w:rsidRDefault="00000000" w:rsidRPr="00000000" w14:paraId="00000045">
            <w:pPr>
              <w:spacing w:line="360" w:lineRule="auto"/>
              <w:rPr>
                <w:rFonts w:ascii="Dancing Script" w:cs="Dancing Script" w:eastAsia="Dancing Script" w:hAnsi="Dancing Script"/>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47">
            <w:pPr>
              <w:spacing w:line="360" w:lineRule="auto"/>
              <w:rPr>
                <w:rFonts w:ascii="Arial" w:cs="Arial" w:eastAsia="Arial" w:hAnsi="Arial"/>
              </w:rPr>
            </w:pPr>
            <w:r w:rsidDel="00000000" w:rsidR="00000000" w:rsidRPr="00000000">
              <w:rPr>
                <w:rtl w:val="0"/>
              </w:rPr>
            </w:r>
          </w:p>
        </w:tc>
        <w:tc>
          <w:tcPr>
            <w:gridSpan w:val="2"/>
            <w:tcBorders>
              <w:top w:color="7030a0" w:space="0" w:sz="4" w:val="single"/>
              <w:bottom w:color="7030a0" w:space="0" w:sz="4" w:val="single"/>
            </w:tcBorders>
            <w:shd w:fill="auto" w:val="clear"/>
          </w:tcPr>
          <w:p w:rsidR="00000000" w:rsidDel="00000000" w:rsidP="00000000" w:rsidRDefault="00000000" w:rsidRPr="00000000" w14:paraId="00000049">
            <w:pPr>
              <w:spacing w:line="360" w:lineRule="auto"/>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spacing w:line="360" w:lineRule="auto"/>
              <w:rPr>
                <w:rFonts w:ascii="Arial" w:cs="Arial" w:eastAsia="Arial" w:hAnsi="Arial"/>
              </w:rPr>
            </w:pPr>
            <w:r w:rsidDel="00000000" w:rsidR="00000000" w:rsidRPr="00000000">
              <w:rPr>
                <w:rtl w:val="0"/>
              </w:rPr>
            </w:r>
          </w:p>
        </w:tc>
        <w:tc>
          <w:tcPr>
            <w:gridSpan w:val="3"/>
            <w:tcBorders>
              <w:top w:color="7030a0" w:space="0" w:sz="4" w:val="single"/>
              <w:bottom w:color="7030a0" w:space="0" w:sz="4" w:val="single"/>
            </w:tcBorders>
            <w:shd w:fill="auto" w:val="clear"/>
          </w:tcPr>
          <w:p w:rsidR="00000000" w:rsidDel="00000000" w:rsidP="00000000" w:rsidRDefault="00000000" w:rsidRPr="00000000" w14:paraId="0000004C">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useful Pre-school Learning Alliance publications</w:t>
      </w:r>
    </w:p>
    <w:p w:rsidR="00000000" w:rsidDel="00000000" w:rsidP="00000000" w:rsidRDefault="00000000" w:rsidRPr="00000000" w14:paraId="00000051">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Children (2013)</w:t>
      </w:r>
      <w:r w:rsidDel="00000000" w:rsidR="00000000" w:rsidRPr="00000000">
        <w:rPr>
          <w:rtl w:val="0"/>
        </w:rPr>
      </w:r>
    </w:p>
    <w:sectPr>
      <w:pgSz w:h="15840" w:w="12240" w:orient="portrait"/>
      <w:pgMar w:bottom="567" w:top="708"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Arial-BoldMT"/>
  <w:font w:name="Liberation Sans"/>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0">
    <w:lvl w:ilvl="0">
      <w:start w:val="0"/>
      <w:numFmt w:val="bullet"/>
      <w:lvlText w:val="-"/>
      <w:lvlJc w:val="left"/>
      <w:pPr>
        <w:ind w:left="720"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0"/>
      <w:numFmt w:val="bullet"/>
      <w:lvlText w:val="-"/>
      <w:lvlJc w:val="left"/>
      <w:pPr>
        <w:ind w:left="786" w:hanging="360.00000000000006"/>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rFonts w:ascii="Arial" w:cs="Arial" w:eastAsia="Arial" w:hAnsi="Arial"/>
      <w:b w:val="1"/>
      <w:sz w:val="28"/>
      <w:szCs w:val="28"/>
    </w:rPr>
  </w:style>
  <w:style w:type="paragraph" w:styleId="Heading2">
    <w:name w:val="heading 2"/>
    <w:basedOn w:val="Normal"/>
    <w:next w:val="Normal"/>
    <w:pPr>
      <w:keepNext w:val="1"/>
      <w:keepLines w:val="1"/>
      <w:spacing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SJKN9on7hlU4qg59mF/s7elnw==">CgMxLjAyCGguZ2pkZ3hzOAByITFWZ09CLVQ4UjNONVdHNmRVaXpoQzZ5akh5d200QlFJWQ==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