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0"/>
          <w:sz w:val="28"/>
          <w:szCs w:val="28"/>
          <w:vertAlign w:val="baseline"/>
        </w:rPr>
      </w:pPr>
      <w:r w:rsidDel="00000000" w:rsidR="00000000" w:rsidRPr="00000000">
        <w:rPr>
          <w:vertAlign w:val="baseline"/>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Safeguarding and Welfare Requirement: Child Protection</w:t>
      </w:r>
      <w:r w:rsidDel="00000000" w:rsidR="00000000" w:rsidRPr="00000000">
        <w:rPr>
          <w:rtl w:val="0"/>
        </w:rPr>
      </w:r>
    </w:p>
    <w:p w:rsidR="00000000" w:rsidDel="00000000" w:rsidP="00000000" w:rsidRDefault="00000000" w:rsidRPr="00000000" w14:paraId="00000005">
      <w:pPr>
        <w:pBdr>
          <w:top w:color="7030a0" w:space="1" w:sz="4" w:val="single"/>
          <w:left w:color="7030a0" w:space="4" w:sz="4" w:val="single"/>
          <w:bottom w:color="7030a0" w:space="1" w:sz="4" w:val="single"/>
          <w:right w:color="7030a0" w:space="4" w:sz="4" w:val="single"/>
        </w:pBdr>
        <w:spacing w:after="120" w:before="120"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2"/>
          <w:szCs w:val="22"/>
          <w:vertAlign w:val="baseline"/>
          <w:rtl w:val="0"/>
        </w:rPr>
        <w:t xml:space="preserve">Providers must have and implement a policy, and procedures, to safeguard children.</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rtl w:val="0"/>
        </w:rPr>
        <w:t xml:space="preserve">6</w:t>
      </w:r>
      <w:r w:rsidDel="00000000" w:rsidR="00000000" w:rsidRPr="00000000">
        <w:rPr>
          <w:rFonts w:ascii="Arial" w:cs="Arial" w:eastAsia="Arial" w:hAnsi="Arial"/>
          <w:b w:val="1"/>
          <w:sz w:val="28"/>
          <w:szCs w:val="28"/>
          <w:vertAlign w:val="baseline"/>
          <w:rtl w:val="0"/>
        </w:rPr>
        <w:t xml:space="preserve">.5 Missing child</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Children’s safety is our highest priority, both on and off the premises. Every attempt is made, through the implementation of our outings procedure and our exit/entrance procedure, to ensure the security of children is maintained at all times. In the unlikely event of a child going missing, our missing child procedure is followed.</w:t>
      </w:r>
    </w:p>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color w:val="231f20"/>
          <w:sz w:val="22"/>
          <w:szCs w:val="22"/>
          <w:vertAlign w:val="baseline"/>
        </w:rPr>
      </w:pPr>
      <w:r w:rsidDel="00000000" w:rsidR="00000000" w:rsidRPr="00000000">
        <w:rPr>
          <w:rFonts w:ascii="Arial" w:cs="Arial" w:eastAsia="Arial" w:hAnsi="Arial"/>
          <w:i w:val="1"/>
          <w:sz w:val="22"/>
          <w:szCs w:val="22"/>
          <w:vertAlign w:val="baseline"/>
          <w:rtl w:val="0"/>
        </w:rPr>
        <w:t xml:space="preserve">Child going missing on the premises</w:t>
      </w:r>
      <w:r w:rsidDel="00000000" w:rsidR="00000000" w:rsidRPr="00000000">
        <w:rPr>
          <w:rtl w:val="0"/>
        </w:rPr>
      </w:r>
    </w:p>
    <w:p w:rsidR="00000000" w:rsidDel="00000000" w:rsidP="00000000" w:rsidRDefault="00000000" w:rsidRPr="00000000" w14:paraId="0000000F">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As soon as it is noticed that a child is missing, the relevant member of staff alerts our setting manager.</w:t>
      </w:r>
    </w:p>
    <w:p w:rsidR="00000000" w:rsidDel="00000000" w:rsidP="00000000" w:rsidRDefault="00000000" w:rsidRPr="00000000" w14:paraId="00000010">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The register is checked to make sure no other child has also gone astray.</w:t>
      </w:r>
    </w:p>
    <w:p w:rsidR="00000000" w:rsidDel="00000000" w:rsidP="00000000" w:rsidRDefault="00000000" w:rsidRPr="00000000" w14:paraId="00000011">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Our manager will carry out a thorough search of the building and garden. </w:t>
      </w:r>
    </w:p>
    <w:p w:rsidR="00000000" w:rsidDel="00000000" w:rsidP="00000000" w:rsidRDefault="00000000" w:rsidRPr="00000000" w14:paraId="00000012">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Doors and gates are checked to see if there has been a breach of security whereby a child could wander out.</w:t>
      </w:r>
    </w:p>
    <w:p w:rsidR="00000000" w:rsidDel="00000000" w:rsidP="00000000" w:rsidRDefault="00000000" w:rsidRPr="00000000" w14:paraId="00000013">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If the child is not found, our manager calls the police immediately and reports the child as missing. If it is suspected that the child may have been abducted, the police are informed of this.</w:t>
      </w:r>
    </w:p>
    <w:p w:rsidR="00000000" w:rsidDel="00000000" w:rsidP="00000000" w:rsidRDefault="00000000" w:rsidRPr="00000000" w14:paraId="00000014">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The parent(s) are then called and informed.</w:t>
      </w:r>
    </w:p>
    <w:p w:rsidR="00000000" w:rsidDel="00000000" w:rsidP="00000000" w:rsidRDefault="00000000" w:rsidRPr="00000000" w14:paraId="00000015">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A recent photo and a note of what the child is wearing is given to the police. </w:t>
      </w:r>
    </w:p>
    <w:p w:rsidR="00000000" w:rsidDel="00000000" w:rsidP="00000000" w:rsidRDefault="00000000" w:rsidRPr="00000000" w14:paraId="00000016">
      <w:pPr>
        <w:numPr>
          <w:ilvl w:val="0"/>
          <w:numId w:val="1"/>
        </w:numPr>
        <w:spacing w:line="360" w:lineRule="auto"/>
        <w:ind w:left="357" w:hanging="357"/>
        <w:rPr>
          <w:rFonts w:ascii="Arial" w:cs="Arial" w:eastAsia="Arial" w:hAnsi="Arial"/>
          <w:color w:val="231f20"/>
          <w:sz w:val="22"/>
          <w:szCs w:val="22"/>
          <w:vertAlign w:val="baseline"/>
        </w:rPr>
      </w:pPr>
      <w:r w:rsidDel="00000000" w:rsidR="00000000" w:rsidRPr="00000000">
        <w:rPr>
          <w:rFonts w:ascii="Arial" w:cs="Arial" w:eastAsia="Arial" w:hAnsi="Arial"/>
          <w:color w:val="231f20"/>
          <w:sz w:val="22"/>
          <w:szCs w:val="22"/>
          <w:vertAlign w:val="baseline"/>
          <w:rtl w:val="0"/>
        </w:rPr>
        <w:t xml:space="preserve">Our manager talks to our staff to find out when and where the child was last seen and records this.</w:t>
      </w:r>
    </w:p>
    <w:p w:rsidR="00000000" w:rsidDel="00000000" w:rsidP="00000000" w:rsidRDefault="00000000" w:rsidRPr="00000000" w14:paraId="00000017">
      <w:pPr>
        <w:numPr>
          <w:ilvl w:val="0"/>
          <w:numId w:val="1"/>
        </w:numPr>
        <w:spacing w:line="360" w:lineRule="auto"/>
        <w:ind w:left="357" w:hanging="357"/>
        <w:rPr>
          <w:rFonts w:ascii="Arial" w:cs="Arial" w:eastAsia="Arial" w:hAnsi="Arial"/>
          <w:i w:val="0"/>
          <w:color w:val="000000"/>
          <w:sz w:val="22"/>
          <w:szCs w:val="22"/>
          <w:vertAlign w:val="baseline"/>
        </w:rPr>
      </w:pPr>
      <w:r w:rsidDel="00000000" w:rsidR="00000000" w:rsidRPr="00000000">
        <w:rPr>
          <w:rFonts w:ascii="Arial" w:cs="Arial" w:eastAsia="Arial" w:hAnsi="Arial"/>
          <w:color w:val="231f20"/>
          <w:sz w:val="22"/>
          <w:szCs w:val="22"/>
          <w:vertAlign w:val="baseline"/>
          <w:rtl w:val="0"/>
        </w:rPr>
        <w:t xml:space="preserve">Our manage</w:t>
      </w:r>
      <w:r w:rsidDel="00000000" w:rsidR="00000000" w:rsidRPr="00000000">
        <w:rPr>
          <w:rFonts w:ascii="Arial" w:cs="Arial" w:eastAsia="Arial" w:hAnsi="Arial"/>
          <w:color w:val="231f20"/>
          <w:sz w:val="22"/>
          <w:szCs w:val="22"/>
          <w:rtl w:val="0"/>
        </w:rPr>
        <w:t xml:space="preserve">ment</w:t>
      </w:r>
      <w:r w:rsidDel="00000000" w:rsidR="00000000" w:rsidRPr="00000000">
        <w:rPr>
          <w:rFonts w:ascii="Arial" w:cs="Arial" w:eastAsia="Arial" w:hAnsi="Arial"/>
          <w:color w:val="231f20"/>
          <w:sz w:val="22"/>
          <w:szCs w:val="22"/>
          <w:vertAlign w:val="baseline"/>
          <w:rtl w:val="0"/>
        </w:rPr>
        <w:t xml:space="preserve"> carr</w:t>
      </w:r>
      <w:r w:rsidDel="00000000" w:rsidR="00000000" w:rsidRPr="00000000">
        <w:rPr>
          <w:rFonts w:ascii="Arial" w:cs="Arial" w:eastAsia="Arial" w:hAnsi="Arial"/>
          <w:color w:val="231f20"/>
          <w:sz w:val="22"/>
          <w:szCs w:val="22"/>
          <w:rtl w:val="0"/>
        </w:rPr>
        <w:t xml:space="preserve">ies</w:t>
      </w:r>
      <w:r w:rsidDel="00000000" w:rsidR="00000000" w:rsidRPr="00000000">
        <w:rPr>
          <w:rFonts w:ascii="Arial" w:cs="Arial" w:eastAsia="Arial" w:hAnsi="Arial"/>
          <w:color w:val="231f20"/>
          <w:sz w:val="22"/>
          <w:szCs w:val="22"/>
          <w:vertAlign w:val="baseline"/>
          <w:rtl w:val="0"/>
        </w:rPr>
        <w:t xml:space="preserve"> out a</w:t>
      </w:r>
      <w:r w:rsidDel="00000000" w:rsidR="00000000" w:rsidRPr="00000000">
        <w:rPr>
          <w:rFonts w:ascii="Arial" w:cs="Arial" w:eastAsia="Arial" w:hAnsi="Arial"/>
          <w:color w:val="231f20"/>
          <w:sz w:val="22"/>
          <w:szCs w:val="22"/>
          <w:rtl w:val="0"/>
        </w:rPr>
        <w:t xml:space="preserve"> full</w:t>
      </w:r>
      <w:r w:rsidDel="00000000" w:rsidR="00000000" w:rsidRPr="00000000">
        <w:rPr>
          <w:rFonts w:ascii="Arial" w:cs="Arial" w:eastAsia="Arial" w:hAnsi="Arial"/>
          <w:color w:val="231f20"/>
          <w:sz w:val="22"/>
          <w:szCs w:val="22"/>
          <w:vertAlign w:val="baseline"/>
          <w:rtl w:val="0"/>
        </w:rPr>
        <w:t xml:space="preserve"> investigation</w:t>
      </w:r>
      <w:r w:rsidDel="00000000" w:rsidR="00000000" w:rsidRPr="00000000">
        <w:rPr>
          <w:rFonts w:ascii="Arial" w:cs="Arial" w:eastAsia="Arial" w:hAnsi="Arial"/>
          <w:color w:val="231f20"/>
          <w:sz w:val="22"/>
          <w:szCs w:val="22"/>
          <w:rtl w:val="0"/>
        </w:rPr>
        <w:t xml:space="preserve">.</w:t>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i w:val="0"/>
          <w:color w:val="000000"/>
          <w:sz w:val="22"/>
          <w:szCs w:val="22"/>
          <w:vertAlign w:val="baseline"/>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Child going missing on an outing</w:t>
      </w: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describes what to do when our staff have taken a small group on an outing, leaving our manager and/or other staff back in our setting premises. If our manager has accompanied children on the outing, the procedures are adjusted accordingly.</w:t>
      </w:r>
    </w:p>
    <w:p w:rsidR="00000000" w:rsidDel="00000000" w:rsidP="00000000" w:rsidRDefault="00000000" w:rsidRPr="00000000" w14:paraId="0000001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soon as it is noticed that a child is missing, the staff members on the outing ask children to stand with their designated carer and carry out a headcount to ensure that no other child has gone astray. </w:t>
      </w:r>
    </w:p>
    <w:p w:rsidR="00000000" w:rsidDel="00000000" w:rsidP="00000000" w:rsidRDefault="00000000" w:rsidRPr="00000000" w14:paraId="0000001D">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One staff member searches the immediate vicinity, but does not search beyond that.</w:t>
      </w:r>
    </w:p>
    <w:p w:rsidR="00000000" w:rsidDel="00000000" w:rsidP="00000000" w:rsidRDefault="00000000" w:rsidRPr="00000000" w14:paraId="0000001E">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senior staff member on the outing contacts the police and reports that child as missing.</w:t>
      </w:r>
    </w:p>
    <w:p w:rsidR="00000000" w:rsidDel="00000000" w:rsidP="00000000" w:rsidRDefault="00000000" w:rsidRPr="00000000" w14:paraId="0000001F">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manager is contacted immediately (if not on the outing) and the incident is recorded.</w:t>
      </w:r>
    </w:p>
    <w:p w:rsidR="00000000" w:rsidDel="00000000" w:rsidP="00000000" w:rsidRDefault="00000000" w:rsidRPr="00000000" w14:paraId="00000020">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manager contacts the parent(s).</w:t>
      </w:r>
    </w:p>
    <w:p w:rsidR="00000000" w:rsidDel="00000000" w:rsidP="00000000" w:rsidRDefault="00000000" w:rsidRPr="00000000" w14:paraId="00000021">
      <w:pPr>
        <w:numPr>
          <w:ilvl w:val="0"/>
          <w:numId w:val="5"/>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staff take the remaining children back to the setting as soon as possible.</w:t>
      </w:r>
    </w:p>
    <w:p w:rsidR="00000000" w:rsidDel="00000000" w:rsidP="00000000" w:rsidRDefault="00000000" w:rsidRPr="00000000" w14:paraId="00000022">
      <w:pPr>
        <w:numPr>
          <w:ilvl w:val="0"/>
          <w:numId w:val="4"/>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According to the advice of the police, a senior member of staff, or our manager where applicable, should remain at the site where the child went missing and wait for the police to arrive. </w:t>
      </w:r>
    </w:p>
    <w:p w:rsidR="00000000" w:rsidDel="00000000" w:rsidP="00000000" w:rsidRDefault="00000000" w:rsidRPr="00000000" w14:paraId="00000023">
      <w:pPr>
        <w:numPr>
          <w:ilvl w:val="0"/>
          <w:numId w:val="4"/>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recent photo and a description of what the child is wearing is given to the police.</w:t>
      </w:r>
    </w:p>
    <w:p w:rsidR="00000000" w:rsidDel="00000000" w:rsidP="00000000" w:rsidRDefault="00000000" w:rsidRPr="00000000" w14:paraId="00000024">
      <w:pPr>
        <w:numPr>
          <w:ilvl w:val="0"/>
          <w:numId w:val="4"/>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manage</w:t>
      </w:r>
      <w:r w:rsidDel="00000000" w:rsidR="00000000" w:rsidRPr="00000000">
        <w:rPr>
          <w:rFonts w:ascii="Arial" w:cs="Arial" w:eastAsia="Arial" w:hAnsi="Arial"/>
          <w:sz w:val="22"/>
          <w:szCs w:val="22"/>
          <w:rtl w:val="0"/>
        </w:rPr>
        <w:t xml:space="preserve">ment carries out a full investigation. </w:t>
      </w:r>
      <w:r w:rsidDel="00000000" w:rsidR="00000000" w:rsidRPr="00000000">
        <w:rPr>
          <w:rtl w:val="0"/>
        </w:rPr>
      </w:r>
    </w:p>
    <w:p w:rsidR="00000000" w:rsidDel="00000000" w:rsidP="00000000" w:rsidRDefault="00000000" w:rsidRPr="00000000" w14:paraId="00000025">
      <w:pPr>
        <w:numPr>
          <w:ilvl w:val="0"/>
          <w:numId w:val="4"/>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staff keep calm and do not let the other children become anxious or worried.</w:t>
      </w:r>
    </w:p>
    <w:p w:rsidR="00000000" w:rsidDel="00000000" w:rsidP="00000000" w:rsidRDefault="00000000" w:rsidRPr="00000000" w14:paraId="0000002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The investigation</w:t>
      </w:r>
      <w:r w:rsidDel="00000000" w:rsidR="00000000" w:rsidRPr="00000000">
        <w:rPr>
          <w:rtl w:val="0"/>
        </w:rPr>
      </w:r>
    </w:p>
    <w:p w:rsidR="00000000" w:rsidDel="00000000" w:rsidP="00000000" w:rsidRDefault="00000000" w:rsidRPr="00000000" w14:paraId="00000028">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Management</w:t>
      </w:r>
      <w:r w:rsidDel="00000000" w:rsidR="00000000" w:rsidRPr="00000000">
        <w:rPr>
          <w:rFonts w:ascii="Arial" w:cs="Arial" w:eastAsia="Arial" w:hAnsi="Arial"/>
          <w:sz w:val="22"/>
          <w:szCs w:val="22"/>
          <w:vertAlign w:val="baseline"/>
          <w:rtl w:val="0"/>
        </w:rPr>
        <w:t xml:space="preserve"> carries out a full investigation, taking written statements from all our staff and volunteers who were present.</w:t>
      </w:r>
    </w:p>
    <w:p w:rsidR="00000000" w:rsidDel="00000000" w:rsidP="00000000" w:rsidRDefault="00000000" w:rsidRPr="00000000" w14:paraId="00000029">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manager, together with a representative of our management team speaks with the parent(s) and explains the process of the investigation.</w:t>
      </w:r>
    </w:p>
    <w:p w:rsidR="00000000" w:rsidDel="00000000" w:rsidP="00000000" w:rsidRDefault="00000000" w:rsidRPr="00000000" w14:paraId="0000002A">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parent(s) may also raise a complaint with us or Ofsted.</w:t>
      </w:r>
    </w:p>
    <w:p w:rsidR="00000000" w:rsidDel="00000000" w:rsidP="00000000" w:rsidRDefault="00000000" w:rsidRPr="00000000" w14:paraId="0000002B">
      <w:pPr>
        <w:numPr>
          <w:ilvl w:val="0"/>
          <w:numId w:val="7"/>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Each member of staff present writes an incident report detailing:</w:t>
      </w:r>
    </w:p>
    <w:p w:rsidR="00000000" w:rsidDel="00000000" w:rsidP="00000000" w:rsidRDefault="00000000" w:rsidRPr="00000000" w14:paraId="0000002C">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date and time of the incident.</w:t>
      </w:r>
    </w:p>
    <w:p w:rsidR="00000000" w:rsidDel="00000000" w:rsidP="00000000" w:rsidRDefault="00000000" w:rsidRPr="00000000" w14:paraId="0000002D">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the child went missing from e.g. the setting or an outing venue.</w:t>
      </w:r>
    </w:p>
    <w:p w:rsidR="00000000" w:rsidDel="00000000" w:rsidP="00000000" w:rsidRDefault="00000000" w:rsidRPr="00000000" w14:paraId="0000002E">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Which staff/children were in the premises/on the outing and the name of the staff member who was designated as responsible for the missing child.</w:t>
      </w:r>
    </w:p>
    <w:p w:rsidR="00000000" w:rsidDel="00000000" w:rsidP="00000000" w:rsidRDefault="00000000" w:rsidRPr="00000000" w14:paraId="0000002F">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the child was last seen in the premises/or on the outing, including the time it is estimated that the child went missing.</w:t>
      </w:r>
    </w:p>
    <w:p w:rsidR="00000000" w:rsidDel="00000000" w:rsidP="00000000" w:rsidRDefault="00000000" w:rsidRPr="00000000" w14:paraId="00000030">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has taken place in the premises or on the outing since the child went missing.</w:t>
      </w:r>
    </w:p>
    <w:p w:rsidR="00000000" w:rsidDel="00000000" w:rsidP="00000000" w:rsidRDefault="00000000" w:rsidRPr="00000000" w14:paraId="00000031">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report is counter-signed by the senior member of staff and the date and time added.</w:t>
      </w:r>
    </w:p>
    <w:p w:rsidR="00000000" w:rsidDel="00000000" w:rsidP="00000000" w:rsidRDefault="00000000" w:rsidRPr="00000000" w14:paraId="00000032">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conclusion is drawn as to how the breach of security happened.</w:t>
      </w:r>
    </w:p>
    <w:p w:rsidR="00000000" w:rsidDel="00000000" w:rsidP="00000000" w:rsidRDefault="00000000" w:rsidRPr="00000000" w14:paraId="00000033">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rsidR="00000000" w:rsidDel="00000000" w:rsidP="00000000" w:rsidRDefault="00000000" w:rsidRPr="00000000" w14:paraId="00000034">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of disciplinary action needing to be taken, Ofsted are advised.</w:t>
      </w:r>
    </w:p>
    <w:p w:rsidR="00000000" w:rsidDel="00000000" w:rsidP="00000000" w:rsidRDefault="00000000" w:rsidRPr="00000000" w14:paraId="00000035">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insurance provider is informed.</w:t>
      </w:r>
    </w:p>
    <w:p w:rsidR="00000000" w:rsidDel="00000000" w:rsidP="00000000" w:rsidRDefault="00000000" w:rsidRPr="00000000" w14:paraId="0000003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pStyle w:val="Heading6"/>
        <w:numPr>
          <w:ilvl w:val="5"/>
          <w:numId w:val="6"/>
        </w:numPr>
        <w:spacing w:line="360" w:lineRule="auto"/>
        <w:ind w:left="1152" w:hanging="1152"/>
        <w:rPr>
          <w:sz w:val="22"/>
          <w:szCs w:val="22"/>
          <w:vertAlign w:val="baseline"/>
        </w:rPr>
      </w:pPr>
      <w:r w:rsidDel="00000000" w:rsidR="00000000" w:rsidRPr="00000000">
        <w:rPr>
          <w:b w:val="0"/>
          <w:i w:val="1"/>
          <w:sz w:val="22"/>
          <w:szCs w:val="22"/>
          <w:vertAlign w:val="baseline"/>
          <w:rtl w:val="0"/>
        </w:rPr>
        <w:t xml:space="preserve">Managing people</w:t>
      </w:r>
      <w:r w:rsidDel="00000000" w:rsidR="00000000" w:rsidRPr="00000000">
        <w:rPr>
          <w:rtl w:val="0"/>
        </w:rPr>
      </w:r>
    </w:p>
    <w:p w:rsidR="00000000" w:rsidDel="00000000" w:rsidP="00000000" w:rsidRDefault="00000000" w:rsidRPr="00000000" w14:paraId="00000038">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Missing child incidents are very worrying for all concerned. Part of managing the incident is to try to keep everyone as calm as possible.</w:t>
      </w:r>
    </w:p>
    <w:p w:rsidR="00000000" w:rsidDel="00000000" w:rsidP="00000000" w:rsidRDefault="00000000" w:rsidRPr="00000000" w14:paraId="00000039">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000000" w:rsidDel="00000000" w:rsidP="00000000" w:rsidRDefault="00000000" w:rsidRPr="00000000" w14:paraId="0000003A">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may be the understandable target of parental anger and they may be afraid. Our manager ensures that any staff under investigation are not only fairly treated, but receive support while feeling vulnerable.</w:t>
      </w:r>
    </w:p>
    <w:p w:rsidR="00000000" w:rsidDel="00000000" w:rsidP="00000000" w:rsidRDefault="00000000" w:rsidRPr="00000000" w14:paraId="0000003B">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 chair or another representative of the management committee. No matter how understandable the parent’s anger may be, aggression or threats against our staff are not tolerated, and the police should be called.</w:t>
      </w:r>
    </w:p>
    <w:p w:rsidR="00000000" w:rsidDel="00000000" w:rsidP="00000000" w:rsidRDefault="00000000" w:rsidRPr="00000000" w14:paraId="0000003C">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rsidR="00000000" w:rsidDel="00000000" w:rsidP="00000000" w:rsidRDefault="00000000" w:rsidRPr="00000000" w14:paraId="0000003D">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accordance with the severity of the final outcome, our staff may need counselling and support. If a child is not found, or is injured, or worse, this will be a very difficult time. Our chair will use their discretion to decide what action to take.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must not discuss any missing child incident with the press without taking advice.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8.999999999998" w:type="dxa"/>
        <w:jc w:val="left"/>
        <w:tblInd w:w="-108.0" w:type="dxa"/>
        <w:tblLayout w:type="fixed"/>
        <w:tblLook w:val="0000"/>
      </w:tblPr>
      <w:tblGrid>
        <w:gridCol w:w="5057"/>
        <w:gridCol w:w="3631"/>
        <w:gridCol w:w="2301"/>
        <w:tblGridChange w:id="0">
          <w:tblGrid>
            <w:gridCol w:w="5057"/>
            <w:gridCol w:w="3631"/>
            <w:gridCol w:w="2301"/>
          </w:tblGrid>
        </w:tblGridChange>
      </w:tblGrid>
      <w:tr>
        <w:trPr>
          <w:cantSplit w:val="0"/>
          <w:trHeight w:val="677.9296875" w:hRule="atLeast"/>
          <w:tblHeader w:val="0"/>
        </w:trPr>
        <w:tc>
          <w:tcPr>
            <w:vAlign w:val="top"/>
          </w:tcPr>
          <w:p w:rsidR="00000000" w:rsidDel="00000000" w:rsidP="00000000" w:rsidRDefault="00000000" w:rsidRPr="00000000" w14:paraId="00000040">
            <w:pPr>
              <w:spacing w:line="360" w:lineRule="auto"/>
              <w:rPr>
                <w:rFonts w:ascii="Arial" w:cs="Arial" w:eastAsia="Arial" w:hAnsi="Arial"/>
                <w:vertAlign w:val="baseline"/>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41">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2">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spacing w:line="360" w:lineRule="auto"/>
              <w:rPr>
                <w:rFonts w:ascii="Arial" w:cs="Arial" w:eastAsia="Arial" w:hAnsi="Arial"/>
                <w:vertAlign w:val="baseline"/>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44">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5">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spacing w:line="360" w:lineRule="auto"/>
              <w:rPr>
                <w:rFonts w:ascii="Arial" w:cs="Arial" w:eastAsia="Arial" w:hAnsi="Arial"/>
                <w:vertAlign w:val="baseline"/>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47">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8">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spacing w:line="360" w:lineRule="auto"/>
              <w:rPr>
                <w:rFonts w:ascii="Arial" w:cs="Arial" w:eastAsia="Arial" w:hAnsi="Arial"/>
                <w:vertAlign w:val="baseline"/>
              </w:rPr>
            </w:pP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4A">
            <w:pPr>
              <w:spacing w:line="360" w:lineRule="auto"/>
              <w:rPr>
                <w:rFonts w:ascii="Dancing Script" w:cs="Dancing Script" w:eastAsia="Dancing Script" w:hAnsi="Dancing Script"/>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spacing w:line="360" w:lineRule="auto"/>
              <w:rPr>
                <w:rFonts w:ascii="Arial" w:cs="Arial" w:eastAsia="Arial" w:hAnsi="Arial"/>
                <w:vertAlign w:val="baseline"/>
              </w:rPr>
            </w:pP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4D">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spacing w:line="360" w:lineRule="auto"/>
              <w:rPr>
                <w:rFonts w:ascii="Arial" w:cs="Arial" w:eastAsia="Arial" w:hAnsi="Arial"/>
                <w:vertAlign w:val="baseline"/>
              </w:rPr>
            </w:pP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50">
            <w:pPr>
              <w:spacing w:line="3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2">
      <w:pPr>
        <w:spacing w:line="360" w:lineRule="auto"/>
        <w:rPr>
          <w:rFonts w:ascii="Arial" w:cs="Arial" w:eastAsia="Arial" w:hAnsi="Arial"/>
          <w:sz w:val="22"/>
          <w:szCs w:val="22"/>
          <w:vertAlign w:val="baseline"/>
        </w:rPr>
      </w:pPr>
      <w:r w:rsidDel="00000000" w:rsidR="00000000" w:rsidRPr="00000000">
        <w:rPr>
          <w:rtl w:val="0"/>
        </w:rPr>
      </w:r>
    </w:p>
    <w:sectPr>
      <w:pgSz w:h="16838" w:w="11906" w:orient="portrait"/>
      <w:pgMar w:bottom="567" w:top="708"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BoldMT"/>
  <w:font w:name="Liberation Sans"/>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01"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vertAlign w:val="baseline"/>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vertAlign w:val="baseline"/>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left="1152" w:hanging="1152"/>
    </w:pPr>
    <w:rPr>
      <w:rFonts w:ascii="Arial" w:cs="Arial" w:eastAsia="Arial" w:hAnsi="Arial"/>
      <w:b w:val="1"/>
      <w:sz w:val="24"/>
      <w:szCs w:val="24"/>
      <w:vertAlign w:val="baseline"/>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vertAlign w:val="baseline"/>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kKmfj+FJ7Wd+NwV/yAQLzg6Pw==">CgMxLjA4AHIhMXZRNEE3cmdaZWUwZ1l6cjVydG1hdmVoY3J1Tm44TDBs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