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right="-108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</w:t>
        <w:tab/>
        <w:t xml:space="preserve">Health and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right="-108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01.17</w:t>
        <w:tab/>
        <w:t xml:space="preserve">Jewellery and hair accessories</w:t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Children, staff members, assistants, volunteers and students do not attend the setting wearing jewellery or fashion accessories that may pose a potential hazard to other children or themselves.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Health and safety take precedence over respect for culture, religion or fashion.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Members of staff do not wear jewellery or fashion accessories, such as belts or high heels, that may pose a danger to them or to young children. These include large rings with sharp edges, earrings - other than studs, chain necklaces, or bracelets with attachments that can be pulled off, or belts with large buckles.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Parents/carers must ensure that any jewellery worn by children poses no risk, for example, earrings which may get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ulled, bracelets which can get caught when climbing, or necklaces that may pose a risk of strangulation.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may wear small, smooth stud earrings.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Children, staff, and volunteers do not wear anything with sharp edges that could scratch children, or jewellery with small elements that could become detached and swallowed.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Hair accessories that may come loose pose a choking hazard are removed before children sleep or rest.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rents/carers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are requested not to send children wearing hair beads. If staff see beads that are coming loose, they will remove them.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Hair accessories that may pose a choking hazard to other children should they become detached, should be removed if members of staff consider this to be a possibility.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Amber beads for teething pain relief are not to be worn due to the risk of choking posed to the infant and other children who may remove them.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</w:p>
    <w:sectPr>
      <w:footerReference r:id="rId8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 (Early Years Alliance 2025)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D30788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arfM0Xvb3wvvf4w86PcIpQXWA==">CgMxLjA4AHIhMTJwR215NWo2dXJfNnlLZUZleUp2YU9kM1QtaHdVUDB5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2024-01-02T15:30:00Z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