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color w:val="000000"/>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spacing w:after="120" w:before="120" w:line="360" w:lineRule="auto"/>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02</w:t>
      </w:r>
      <w:r w:rsidDel="00000000" w:rsidR="00000000" w:rsidRPr="00000000">
        <w:rPr>
          <w:rtl w:val="0"/>
        </w:rPr>
        <w:tab/>
      </w:r>
      <w:r w:rsidDel="00000000" w:rsidR="00000000" w:rsidRPr="00000000">
        <w:rPr>
          <w:rFonts w:ascii="Arial" w:cs="Arial" w:eastAsia="Arial" w:hAnsi="Arial"/>
          <w:color w:val="000000"/>
          <w:sz w:val="28"/>
          <w:szCs w:val="28"/>
          <w:rtl w:val="0"/>
        </w:rPr>
        <w:t xml:space="preserve">Fire safety policy</w:t>
      </w:r>
    </w:p>
    <w:p w:rsidR="00000000" w:rsidDel="00000000" w:rsidP="00000000" w:rsidRDefault="00000000" w:rsidRPr="00000000" w14:paraId="00000003">
      <w:pPr>
        <w:pStyle w:val="Heading1"/>
        <w:spacing w:after="120" w:before="120" w:line="360" w:lineRule="auto"/>
        <w:rPr>
          <w:b w:val="0"/>
          <w:sz w:val="22"/>
          <w:szCs w:val="22"/>
        </w:rPr>
      </w:pPr>
      <w:r w:rsidDel="00000000" w:rsidR="00000000" w:rsidRPr="00000000">
        <w:rPr>
          <w:b w:val="0"/>
          <w:sz w:val="22"/>
          <w:szCs w:val="22"/>
          <w:rtl w:val="0"/>
        </w:rPr>
        <w:t xml:space="preserve">Alongside associated procedures in 02.1 Fire safety, this policy was adopted by Early Explorers Community Pre-Schools </w:t>
      </w:r>
      <w:r w:rsidDel="00000000" w:rsidR="00000000" w:rsidRPr="00000000">
        <w:rPr>
          <w:b w:val="0"/>
          <w:sz w:val="22"/>
          <w:szCs w:val="22"/>
          <w:rtl w:val="0"/>
        </w:rPr>
        <w:t xml:space="preserve">on 1st September 2025.</w:t>
      </w:r>
    </w:p>
    <w:p w:rsidR="00000000" w:rsidDel="00000000" w:rsidP="00000000" w:rsidRDefault="00000000" w:rsidRPr="00000000" w14:paraId="00000004">
      <w:pPr>
        <w:spacing w:after="120" w:before="120" w:line="360" w:lineRule="auto"/>
        <w:rPr>
          <w:rFonts w:ascii="Arial" w:cs="Arial" w:eastAsia="Arial" w:hAnsi="Arial"/>
          <w:b w:val="1"/>
        </w:rPr>
      </w:pPr>
      <w:r w:rsidDel="00000000" w:rsidR="00000000" w:rsidRPr="00000000">
        <w:rPr>
          <w:rFonts w:ascii="Arial" w:cs="Arial" w:eastAsia="Arial" w:hAnsi="Arial"/>
          <w:b w:val="1"/>
          <w:rtl w:val="0"/>
        </w:rPr>
        <w:t xml:space="preserve">Designated Fire Marshalls are: </w:t>
      </w:r>
    </w:p>
    <w:p w:rsidR="00000000" w:rsidDel="00000000" w:rsidP="00000000" w:rsidRDefault="00000000" w:rsidRPr="00000000" w14:paraId="00000005">
      <w:pPr>
        <w:spacing w:after="120" w:before="120" w:line="360" w:lineRule="auto"/>
        <w:rPr>
          <w:rFonts w:ascii="Arial" w:cs="Arial" w:eastAsia="Arial" w:hAnsi="Arial"/>
          <w:b w:val="1"/>
        </w:rPr>
      </w:pPr>
      <w:r w:rsidDel="00000000" w:rsidR="00000000" w:rsidRPr="00000000">
        <w:rPr>
          <w:rFonts w:ascii="Arial" w:cs="Arial" w:eastAsia="Arial" w:hAnsi="Arial"/>
          <w:b w:val="1"/>
          <w:rtl w:val="0"/>
        </w:rPr>
        <w:t xml:space="preserve">Bishops Manor - Jasmine Bulmer</w:t>
      </w:r>
    </w:p>
    <w:p w:rsidR="00000000" w:rsidDel="00000000" w:rsidP="00000000" w:rsidRDefault="00000000" w:rsidRPr="00000000" w14:paraId="00000006">
      <w:pPr>
        <w:spacing w:after="120" w:before="120" w:line="360" w:lineRule="auto"/>
        <w:rPr>
          <w:rFonts w:ascii="Arial" w:cs="Arial" w:eastAsia="Arial" w:hAnsi="Arial"/>
          <w:b w:val="1"/>
        </w:rPr>
      </w:pPr>
      <w:r w:rsidDel="00000000" w:rsidR="00000000" w:rsidRPr="00000000">
        <w:rPr>
          <w:rFonts w:ascii="Arial" w:cs="Arial" w:eastAsia="Arial" w:hAnsi="Arial"/>
          <w:b w:val="1"/>
          <w:rtl w:val="0"/>
        </w:rPr>
        <w:t xml:space="preserve">Church Hall - Amy Weatherstone</w:t>
      </w:r>
    </w:p>
    <w:p w:rsidR="00000000" w:rsidDel="00000000" w:rsidP="00000000" w:rsidRDefault="00000000" w:rsidRPr="00000000" w14:paraId="00000007">
      <w:pPr>
        <w:spacing w:after="120" w:before="120" w:line="360" w:lineRule="auto"/>
        <w:rPr>
          <w:rFonts w:ascii="Arial" w:cs="Arial" w:eastAsia="Arial" w:hAnsi="Arial"/>
          <w:b w:val="1"/>
        </w:rPr>
      </w:pPr>
      <w:r w:rsidDel="00000000" w:rsidR="00000000" w:rsidRPr="00000000">
        <w:rPr>
          <w:rFonts w:ascii="Arial" w:cs="Arial" w:eastAsia="Arial" w:hAnsi="Arial"/>
          <w:b w:val="1"/>
          <w:rtl w:val="0"/>
        </w:rPr>
        <w:t xml:space="preserve">Newport - Christina Clarke</w:t>
      </w:r>
    </w:p>
    <w:p w:rsidR="00000000" w:rsidDel="00000000" w:rsidP="00000000" w:rsidRDefault="00000000" w:rsidRPr="00000000" w14:paraId="00000008">
      <w:pPr>
        <w:pStyle w:val="Heading1"/>
        <w:spacing w:after="120" w:before="120" w:line="360" w:lineRule="auto"/>
        <w:rPr>
          <w:sz w:val="24"/>
          <w:szCs w:val="24"/>
        </w:rPr>
      </w:pPr>
      <w:r w:rsidDel="00000000" w:rsidR="00000000" w:rsidRPr="00000000">
        <w:rPr>
          <w:sz w:val="24"/>
          <w:szCs w:val="24"/>
          <w:rtl w:val="0"/>
        </w:rPr>
        <w:t xml:space="preserve">Aim</w:t>
      </w:r>
    </w:p>
    <w:p w:rsidR="00000000" w:rsidDel="00000000" w:rsidP="00000000" w:rsidRDefault="00000000" w:rsidRPr="00000000" w14:paraId="00000009">
      <w:pPr>
        <w:pStyle w:val="Heading1"/>
        <w:spacing w:after="120" w:before="120" w:line="360" w:lineRule="auto"/>
        <w:rPr>
          <w:b w:val="0"/>
          <w:sz w:val="22"/>
          <w:szCs w:val="22"/>
        </w:rPr>
      </w:pPr>
      <w:r w:rsidDel="00000000" w:rsidR="00000000" w:rsidRPr="00000000">
        <w:rPr>
          <w:b w:val="0"/>
          <w:sz w:val="22"/>
          <w:szCs w:val="22"/>
          <w:rtl w:val="0"/>
        </w:rPr>
        <w:t xml:space="preserve">Early Explorers Community Pre-Schools are</w:t>
      </w:r>
      <w:r w:rsidDel="00000000" w:rsidR="00000000" w:rsidRPr="00000000">
        <w:rPr>
          <w:b w:val="0"/>
          <w:sz w:val="22"/>
          <w:szCs w:val="22"/>
          <w:rtl w:val="0"/>
        </w:rPr>
        <w:t xml:space="preserve"> suitable, clean, and safe places for children to be cared for, where they can grow and learn. We meet all statutory requirements about fire safety and fulfil the criteria for meeting the relevant Early Years Foundation Stage Safeguarding and Welfare Requirements.</w:t>
      </w:r>
    </w:p>
    <w:p w:rsidR="00000000" w:rsidDel="00000000" w:rsidP="00000000" w:rsidRDefault="00000000" w:rsidRPr="00000000" w14:paraId="0000000A">
      <w:pPr>
        <w:spacing w:after="120" w:before="120" w:line="360" w:lineRule="auto"/>
        <w:rPr>
          <w:rFonts w:ascii="Arial" w:cs="Arial" w:eastAsia="Arial" w:hAnsi="Arial"/>
          <w:sz w:val="22"/>
          <w:szCs w:val="22"/>
        </w:rPr>
      </w:pPr>
      <w:r w:rsidDel="00000000" w:rsidR="00000000" w:rsidRPr="00000000">
        <w:rPr>
          <w:rFonts w:ascii="Arial" w:cs="Arial" w:eastAsia="Arial" w:hAnsi="Arial"/>
          <w:b w:val="1"/>
          <w:rtl w:val="0"/>
        </w:rPr>
        <w:t xml:space="preserve">Objectives</w:t>
      </w:r>
      <w:r w:rsidDel="00000000" w:rsidR="00000000" w:rsidRPr="00000000">
        <w:rPr>
          <w:rtl w:val="0"/>
        </w:rPr>
      </w:r>
    </w:p>
    <w:p w:rsidR="00000000" w:rsidDel="00000000" w:rsidP="00000000" w:rsidRDefault="00000000" w:rsidRPr="00000000" w14:paraId="0000000B">
      <w:pPr>
        <w:numPr>
          <w:ilvl w:val="0"/>
          <w:numId w:val="1"/>
        </w:numPr>
        <w:spacing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 recognise that we have a corporate responsibility and a duty of care for those who work in and receive a service from our provision, but individual employees and service users also have a responsibility to ensure their own safety as well as that of others. Risk assessment is the key means through which this is achieved.</w:t>
      </w:r>
    </w:p>
    <w:p w:rsidR="00000000" w:rsidDel="00000000" w:rsidP="00000000" w:rsidRDefault="00000000" w:rsidRPr="00000000" w14:paraId="0000000C">
      <w:pPr>
        <w:numPr>
          <w:ilvl w:val="0"/>
          <w:numId w:val="1"/>
        </w:numPr>
        <w:spacing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fire safety risk assessment is carried out by a competent person in accordance with the Regulatory Reform (Fire Safety) Order 2005. </w:t>
      </w:r>
    </w:p>
    <w:p w:rsidR="00000000" w:rsidDel="00000000" w:rsidP="00000000" w:rsidRDefault="00000000" w:rsidRPr="00000000" w14:paraId="0000000D">
      <w:pPr>
        <w:numPr>
          <w:ilvl w:val="0"/>
          <w:numId w:val="1"/>
        </w:numPr>
        <w:spacing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 Fire Log is completed and regularly updated.</w:t>
      </w:r>
    </w:p>
    <w:p w:rsidR="00000000" w:rsidDel="00000000" w:rsidP="00000000" w:rsidRDefault="00000000" w:rsidRPr="00000000" w14:paraId="0000000E">
      <w:pPr>
        <w:numPr>
          <w:ilvl w:val="0"/>
          <w:numId w:val="1"/>
        </w:numPr>
        <w:spacing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Necessary equipment is in place to promote fire safety. </w:t>
      </w:r>
    </w:p>
    <w:p w:rsidR="00000000" w:rsidDel="00000000" w:rsidP="00000000" w:rsidRDefault="00000000" w:rsidRPr="00000000" w14:paraId="0000000F">
      <w:pPr>
        <w:pStyle w:val="Heading6"/>
        <w:spacing w:after="120" w:before="120" w:line="360" w:lineRule="auto"/>
        <w:rPr>
          <w:rFonts w:ascii="Arial" w:cs="Arial" w:eastAsia="Arial" w:hAnsi="Arial"/>
          <w:b w:val="1"/>
          <w:i w:val="0"/>
          <w:color w:val="000000"/>
        </w:rPr>
      </w:pPr>
      <w:r w:rsidDel="00000000" w:rsidR="00000000" w:rsidRPr="00000000">
        <w:rPr>
          <w:rtl w:val="0"/>
        </w:rPr>
      </w:r>
    </w:p>
    <w:p w:rsidR="00000000" w:rsidDel="00000000" w:rsidP="00000000" w:rsidRDefault="00000000" w:rsidRPr="00000000" w14:paraId="00000010">
      <w:pPr>
        <w:pStyle w:val="Heading6"/>
        <w:spacing w:after="120" w:before="120" w:line="360" w:lineRule="auto"/>
        <w:rPr>
          <w:rFonts w:ascii="Arial" w:cs="Arial" w:eastAsia="Arial" w:hAnsi="Arial"/>
          <w:b w:val="1"/>
          <w:i w:val="0"/>
          <w:color w:val="000000"/>
        </w:rPr>
      </w:pPr>
      <w:r w:rsidDel="00000000" w:rsidR="00000000" w:rsidRPr="00000000">
        <w:rPr>
          <w:rFonts w:ascii="Arial" w:cs="Arial" w:eastAsia="Arial" w:hAnsi="Arial"/>
          <w:b w:val="1"/>
          <w:i w:val="0"/>
          <w:color w:val="000000"/>
          <w:rtl w:val="0"/>
        </w:rPr>
        <w:t xml:space="preserve">Legal references</w:t>
      </w:r>
    </w:p>
    <w:p w:rsidR="00000000" w:rsidDel="00000000" w:rsidP="00000000" w:rsidRDefault="00000000" w:rsidRPr="00000000" w14:paraId="00000011">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Regulatory Reform (Fire Safety) Order 2005)</w:t>
      </w:r>
    </w:p>
    <w:p w:rsidR="00000000" w:rsidDel="00000000" w:rsidP="00000000" w:rsidRDefault="00000000" w:rsidRPr="00000000" w14:paraId="00000012">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Electricity at Work Regulations (1989)</w:t>
      </w:r>
    </w:p>
    <w:p w:rsidR="00000000" w:rsidDel="00000000" w:rsidP="00000000" w:rsidRDefault="00000000" w:rsidRPr="00000000" w14:paraId="00000013">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Further guidance</w:t>
      </w:r>
    </w:p>
    <w:p w:rsidR="00000000" w:rsidDel="00000000" w:rsidP="00000000" w:rsidRDefault="00000000" w:rsidRPr="00000000" w14:paraId="00000014">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Fire Safety Record (Alliance Publication)</w:t>
      </w:r>
    </w:p>
    <w:p w:rsidR="00000000" w:rsidDel="00000000" w:rsidP="00000000" w:rsidRDefault="00000000" w:rsidRPr="00000000" w14:paraId="00000015">
      <w:pPr>
        <w:spacing w:after="120" w:before="120" w:line="360" w:lineRule="auto"/>
        <w:rPr>
          <w:rFonts w:ascii="Arial" w:cs="Arial" w:eastAsia="Arial" w:hAnsi="Arial"/>
          <w:sz w:val="22"/>
          <w:szCs w:val="22"/>
        </w:rPr>
      </w:pPr>
      <w:hyperlink r:id="rId8">
        <w:r w:rsidDel="00000000" w:rsidR="00000000" w:rsidRPr="00000000">
          <w:rPr>
            <w:rFonts w:ascii="Arial" w:cs="Arial" w:eastAsia="Arial" w:hAnsi="Arial"/>
            <w:color w:val="0000ff"/>
            <w:sz w:val="22"/>
            <w:szCs w:val="22"/>
            <w:u w:val="single"/>
            <w:rtl w:val="0"/>
          </w:rPr>
          <w:t xml:space="preserve">Fire Safety Risk Assessment: Educational Premises</w:t>
        </w:r>
      </w:hyperlink>
      <w:r w:rsidDel="00000000" w:rsidR="00000000" w:rsidRPr="00000000">
        <w:rPr>
          <w:rFonts w:ascii="Arial" w:cs="Arial" w:eastAsia="Arial" w:hAnsi="Arial"/>
          <w:sz w:val="22"/>
          <w:szCs w:val="22"/>
          <w:rtl w:val="0"/>
        </w:rPr>
        <w:t xml:space="preserve"> (Gov.uk) </w:t>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Policies &amp; Procedures for the EYFS 2025/26 (Early Years Alliance 2025)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9">
    <w:name w:val="heading 9"/>
    <w:basedOn w:val="Normal"/>
    <w:next w:val="Normal"/>
    <w:link w:val="Heading9Char"/>
    <w:uiPriority w:val="9"/>
    <w:semiHidden w:val="1"/>
    <w:unhideWhenUsed w:val="1"/>
    <w:qFormat w:val="1"/>
    <w:rsid w:val="009D08F3"/>
    <w:pPr>
      <w:keepNext w:val="1"/>
      <w:keepLines w:val="1"/>
      <w:spacing w:before="200"/>
      <w:outlineLvl w:val="8"/>
    </w:pPr>
    <w:rPr>
      <w:rFonts w:ascii="Cambria" w:hAnsi="Cambria"/>
      <w:i w:val="1"/>
      <w:iCs w:val="1"/>
      <w:color w:val="40404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AC7BC8"/>
    <w:rPr>
      <w:rFonts w:eastAsia="Times New Roman"/>
      <w:b w:val="1"/>
      <w:bCs w:val="1"/>
      <w:kern w:val="32"/>
      <w:sz w:val="32"/>
      <w:szCs w:val="32"/>
    </w:rPr>
  </w:style>
  <w:style w:type="character" w:styleId="Hyperlink">
    <w:name w:val="Hyperlink"/>
    <w:basedOn w:val="DefaultParagraphFont"/>
    <w:semiHidden w:val="1"/>
    <w:rsid w:val="00AC7BC8"/>
    <w:rPr>
      <w:color w:val="0000ff"/>
      <w:u w:val="single"/>
    </w:rPr>
  </w:style>
  <w:style w:type="paragraph" w:styleId="BodyText3">
    <w:name w:val="Body Text 3"/>
    <w:basedOn w:val="Normal"/>
    <w:link w:val="BodyText3Char"/>
    <w:uiPriority w:val="99"/>
    <w:unhideWhenUsed w:val="1"/>
    <w:rsid w:val="00AC7BC8"/>
    <w:pPr>
      <w:spacing w:after="120"/>
    </w:pPr>
    <w:rPr>
      <w:sz w:val="16"/>
      <w:szCs w:val="16"/>
    </w:rPr>
  </w:style>
  <w:style w:type="character" w:styleId="BodyText3Char" w:customStyle="1">
    <w:name w:val="Body Text 3 Char"/>
    <w:basedOn w:val="DefaultParagraphFont"/>
    <w:link w:val="BodyText3"/>
    <w:uiPriority w:val="99"/>
    <w:rsid w:val="00AC7BC8"/>
    <w:rPr>
      <w:rFonts w:ascii="Times New Roman" w:cs="Times New Roman" w:eastAsia="Times New Roman" w:hAnsi="Times New Roman"/>
      <w:sz w:val="16"/>
      <w:szCs w:val="16"/>
    </w:rPr>
  </w:style>
  <w:style w:type="paragraph" w:styleId="ListParagraph">
    <w:name w:val="List Paragraph"/>
    <w:basedOn w:val="Normal"/>
    <w:uiPriority w:val="34"/>
    <w:qFormat w:val="1"/>
    <w:rsid w:val="00AC7BC8"/>
    <w:pPr>
      <w:ind w:left="720"/>
      <w:contextualSpacing w:val="1"/>
    </w:pPr>
  </w:style>
  <w:style w:type="paragraph" w:styleId="Header">
    <w:name w:val="header"/>
    <w:basedOn w:val="Normal"/>
    <w:link w:val="HeaderChar"/>
    <w:uiPriority w:val="99"/>
    <w:unhideWhenUsed w:val="1"/>
    <w:rsid w:val="00E07382"/>
    <w:pPr>
      <w:tabs>
        <w:tab w:val="center" w:pos="4513"/>
        <w:tab w:val="right" w:pos="9026"/>
      </w:tabs>
    </w:pPr>
  </w:style>
  <w:style w:type="character" w:styleId="HeaderChar" w:customStyle="1">
    <w:name w:val="Header Char"/>
    <w:basedOn w:val="DefaultParagraphFont"/>
    <w:link w:val="Header"/>
    <w:uiPriority w:val="99"/>
    <w:rsid w:val="00E07382"/>
    <w:rPr>
      <w:rFonts w:ascii="Times New Roman" w:cs="Times New Roman" w:eastAsia="Times New Roman" w:hAnsi="Times New Roman"/>
      <w:sz w:val="24"/>
    </w:rPr>
  </w:style>
  <w:style w:type="paragraph" w:styleId="Footer">
    <w:name w:val="footer"/>
    <w:basedOn w:val="Normal"/>
    <w:link w:val="FooterChar"/>
    <w:uiPriority w:val="99"/>
    <w:unhideWhenUsed w:val="1"/>
    <w:rsid w:val="00E07382"/>
    <w:pPr>
      <w:tabs>
        <w:tab w:val="center" w:pos="4513"/>
        <w:tab w:val="right" w:pos="9026"/>
      </w:tabs>
    </w:pPr>
  </w:style>
  <w:style w:type="character" w:styleId="FooterChar" w:customStyle="1">
    <w:name w:val="Footer Char"/>
    <w:basedOn w:val="DefaultParagraphFont"/>
    <w:link w:val="Footer"/>
    <w:uiPriority w:val="99"/>
    <w:rsid w:val="00E07382"/>
    <w:rPr>
      <w:rFonts w:ascii="Times New Roman" w:cs="Times New Roman" w:eastAsia="Times New Roman" w:hAnsi="Times New Roman"/>
      <w:sz w:val="24"/>
    </w:rPr>
  </w:style>
  <w:style w:type="paragraph" w:styleId="BalloonText">
    <w:name w:val="Balloon Text"/>
    <w:basedOn w:val="Normal"/>
    <w:link w:val="BalloonTextChar"/>
    <w:uiPriority w:val="99"/>
    <w:semiHidden w:val="1"/>
    <w:unhideWhenUsed w:val="1"/>
    <w:rsid w:val="00E0738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07382"/>
    <w:rPr>
      <w:rFonts w:ascii="Tahoma" w:cs="Tahoma" w:eastAsia="Times New Roman" w:hAnsi="Tahoma"/>
      <w:sz w:val="16"/>
      <w:szCs w:val="16"/>
    </w:rPr>
  </w:style>
  <w:style w:type="character" w:styleId="Heading2Char" w:customStyle="1">
    <w:name w:val="Heading 2 Char"/>
    <w:basedOn w:val="DefaultParagraphFont"/>
    <w:link w:val="Heading2"/>
    <w:uiPriority w:val="9"/>
    <w:rsid w:val="009D08F3"/>
    <w:rPr>
      <w:rFonts w:ascii="Cambria" w:cs="Times New Roman" w:eastAsia="Times New Roman" w:hAnsi="Cambria"/>
      <w:b w:val="1"/>
      <w:bCs w:val="1"/>
      <w:color w:val="4f81bd"/>
      <w:sz w:val="26"/>
      <w:szCs w:val="26"/>
    </w:rPr>
  </w:style>
  <w:style w:type="character" w:styleId="Heading6Char" w:customStyle="1">
    <w:name w:val="Heading 6 Char"/>
    <w:basedOn w:val="DefaultParagraphFont"/>
    <w:link w:val="Heading6"/>
    <w:uiPriority w:val="9"/>
    <w:rsid w:val="009D08F3"/>
    <w:rPr>
      <w:rFonts w:ascii="Cambria" w:cs="Times New Roman" w:eastAsia="Times New Roman" w:hAnsi="Cambria"/>
      <w:i w:val="1"/>
      <w:iCs w:val="1"/>
      <w:color w:val="243f60"/>
      <w:sz w:val="24"/>
    </w:rPr>
  </w:style>
  <w:style w:type="character" w:styleId="Strong">
    <w:name w:val="Strong"/>
    <w:basedOn w:val="DefaultParagraphFont"/>
    <w:qFormat w:val="1"/>
    <w:rsid w:val="009D08F3"/>
    <w:rPr>
      <w:b w:val="1"/>
    </w:rPr>
  </w:style>
  <w:style w:type="character" w:styleId="Heading3Char" w:customStyle="1">
    <w:name w:val="Heading 3 Char"/>
    <w:basedOn w:val="DefaultParagraphFont"/>
    <w:link w:val="Heading3"/>
    <w:uiPriority w:val="9"/>
    <w:rsid w:val="009D08F3"/>
    <w:rPr>
      <w:rFonts w:ascii="Cambria" w:cs="Times New Roman" w:eastAsia="Times New Roman" w:hAnsi="Cambria"/>
      <w:b w:val="1"/>
      <w:bCs w:val="1"/>
      <w:color w:val="4f81bd"/>
      <w:sz w:val="24"/>
    </w:rPr>
  </w:style>
  <w:style w:type="paragraph" w:styleId="BodyText">
    <w:name w:val="Body Text"/>
    <w:basedOn w:val="Normal"/>
    <w:link w:val="BodyTextChar"/>
    <w:uiPriority w:val="99"/>
    <w:unhideWhenUsed w:val="1"/>
    <w:rsid w:val="009D08F3"/>
    <w:pPr>
      <w:spacing w:after="120"/>
    </w:pPr>
  </w:style>
  <w:style w:type="character" w:styleId="BodyTextChar" w:customStyle="1">
    <w:name w:val="Body Text Char"/>
    <w:basedOn w:val="DefaultParagraphFont"/>
    <w:link w:val="BodyText"/>
    <w:uiPriority w:val="99"/>
    <w:rsid w:val="009D08F3"/>
    <w:rPr>
      <w:rFonts w:ascii="Times New Roman" w:cs="Times New Roman" w:eastAsia="Times New Roman" w:hAnsi="Times New Roman"/>
      <w:sz w:val="24"/>
    </w:rPr>
  </w:style>
  <w:style w:type="character" w:styleId="Heading4Char" w:customStyle="1">
    <w:name w:val="Heading 4 Char"/>
    <w:basedOn w:val="DefaultParagraphFont"/>
    <w:link w:val="Heading4"/>
    <w:uiPriority w:val="9"/>
    <w:semiHidden w:val="1"/>
    <w:rsid w:val="009D08F3"/>
    <w:rPr>
      <w:rFonts w:ascii="Cambria" w:cs="Times New Roman" w:eastAsia="Times New Roman" w:hAnsi="Cambria"/>
      <w:b w:val="1"/>
      <w:bCs w:val="1"/>
      <w:i w:val="1"/>
      <w:iCs w:val="1"/>
      <w:color w:val="4f81bd"/>
      <w:sz w:val="24"/>
    </w:rPr>
  </w:style>
  <w:style w:type="character" w:styleId="Heading9Char" w:customStyle="1">
    <w:name w:val="Heading 9 Char"/>
    <w:basedOn w:val="DefaultParagraphFont"/>
    <w:link w:val="Heading9"/>
    <w:uiPriority w:val="9"/>
    <w:semiHidden w:val="1"/>
    <w:rsid w:val="009D08F3"/>
    <w:rPr>
      <w:rFonts w:ascii="Cambria" w:cs="Times New Roman" w:eastAsia="Times New Roman" w:hAnsi="Cambria"/>
      <w:i w:val="1"/>
      <w:iCs w:val="1"/>
      <w:color w:val="404040"/>
      <w:sz w:val="20"/>
      <w:szCs w:val="20"/>
    </w:rPr>
  </w:style>
  <w:style w:type="paragraph" w:styleId="BodyTextIndent3">
    <w:name w:val="Body Text Indent 3"/>
    <w:basedOn w:val="Normal"/>
    <w:link w:val="BodyTextIndent3Char"/>
    <w:uiPriority w:val="99"/>
    <w:semiHidden w:val="1"/>
    <w:unhideWhenUsed w:val="1"/>
    <w:rsid w:val="009D08F3"/>
    <w:pPr>
      <w:spacing w:after="120"/>
      <w:ind w:left="283"/>
    </w:pPr>
    <w:rPr>
      <w:sz w:val="16"/>
      <w:szCs w:val="16"/>
    </w:rPr>
  </w:style>
  <w:style w:type="character" w:styleId="BodyTextIndent3Char" w:customStyle="1">
    <w:name w:val="Body Text Indent 3 Char"/>
    <w:basedOn w:val="DefaultParagraphFont"/>
    <w:link w:val="BodyTextIndent3"/>
    <w:uiPriority w:val="99"/>
    <w:semiHidden w:val="1"/>
    <w:rsid w:val="009D08F3"/>
    <w:rPr>
      <w:rFonts w:ascii="Times New Roman" w:cs="Times New Roman" w:eastAsia="Times New Roman" w:hAnsi="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styleId="FootnoteTextChar" w:customStyle="1">
    <w:name w:val="Footnote Text Char"/>
    <w:basedOn w:val="DefaultParagraphFont"/>
    <w:link w:val="FootnoteText"/>
    <w:uiPriority w:val="99"/>
    <w:rsid w:val="003C4CA0"/>
    <w:rPr>
      <w:rFonts w:ascii="Tahoma" w:cs="Times New Roman" w:eastAsia="Times New Roman" w:hAnsi="Tahoma"/>
      <w:color w:val="000000"/>
    </w:rPr>
  </w:style>
  <w:style w:type="character" w:styleId="FollowedHyperlink">
    <w:name w:val="FollowedHyperlink"/>
    <w:basedOn w:val="DefaultParagraphFont"/>
    <w:uiPriority w:val="99"/>
    <w:semiHidden w:val="1"/>
    <w:unhideWhenUsed w:val="1"/>
    <w:rsid w:val="00D95538"/>
    <w:rPr>
      <w:color w:val="954f72" w:themeColor="followedHyperlink"/>
      <w:u w:val="single"/>
    </w:rPr>
  </w:style>
  <w:style w:type="character" w:styleId="UnresolvedMention">
    <w:name w:val="Unresolved Mention"/>
    <w:basedOn w:val="DefaultParagraphFont"/>
    <w:uiPriority w:val="99"/>
    <w:semiHidden w:val="1"/>
    <w:unhideWhenUsed w:val="1"/>
    <w:rsid w:val="00C5446F"/>
    <w:rPr>
      <w:color w:val="605e5c"/>
      <w:shd w:color="auto" w:fill="e1dfdd" w:val="clear"/>
    </w:rPr>
  </w:style>
  <w:style w:type="paragraph" w:styleId="Revision">
    <w:name w:val="Revision"/>
    <w:hidden w:val="1"/>
    <w:uiPriority w:val="71"/>
    <w:semiHidden w:val="1"/>
    <w:rsid w:val="00C5446F"/>
    <w:rPr>
      <w:rFonts w:ascii="Times New Roman" w:cs="Times New Roman" w:eastAsia="Times New Roman" w:hAnsi="Times New Roman"/>
      <w:sz w:val="24"/>
      <w:szCs w:val="24"/>
      <w:lang w:eastAsia="en-US"/>
    </w:rPr>
  </w:style>
  <w:style w:type="character" w:styleId="CommentReference">
    <w:name w:val="annotation reference"/>
    <w:basedOn w:val="DefaultParagraphFont"/>
    <w:uiPriority w:val="99"/>
    <w:semiHidden w:val="1"/>
    <w:unhideWhenUsed w:val="1"/>
    <w:rsid w:val="00B37851"/>
    <w:rPr>
      <w:sz w:val="16"/>
      <w:szCs w:val="16"/>
    </w:rPr>
  </w:style>
  <w:style w:type="paragraph" w:styleId="CommentText">
    <w:name w:val="annotation text"/>
    <w:basedOn w:val="Normal"/>
    <w:link w:val="CommentTextChar"/>
    <w:uiPriority w:val="99"/>
    <w:semiHidden w:val="1"/>
    <w:unhideWhenUsed w:val="1"/>
    <w:rsid w:val="00B37851"/>
    <w:rPr>
      <w:sz w:val="20"/>
      <w:szCs w:val="20"/>
    </w:rPr>
  </w:style>
  <w:style w:type="character" w:styleId="CommentTextChar" w:customStyle="1">
    <w:name w:val="Comment Text Char"/>
    <w:basedOn w:val="DefaultParagraphFont"/>
    <w:link w:val="CommentText"/>
    <w:uiPriority w:val="99"/>
    <w:semiHidden w:val="1"/>
    <w:rsid w:val="00B37851"/>
    <w:rPr>
      <w:rFonts w:ascii="Times New Roman" w:cs="Times New Roman" w:eastAsia="Times New Roman" w:hAnsi="Times New Roman"/>
      <w:lang w:eastAsia="en-US"/>
    </w:rPr>
  </w:style>
  <w:style w:type="paragraph" w:styleId="CommentSubject">
    <w:name w:val="annotation subject"/>
    <w:basedOn w:val="CommentText"/>
    <w:next w:val="CommentText"/>
    <w:link w:val="CommentSubjectChar"/>
    <w:uiPriority w:val="99"/>
    <w:semiHidden w:val="1"/>
    <w:unhideWhenUsed w:val="1"/>
    <w:rsid w:val="00B37851"/>
    <w:rPr>
      <w:b w:val="1"/>
      <w:bCs w:val="1"/>
    </w:rPr>
  </w:style>
  <w:style w:type="character" w:styleId="CommentSubjectChar" w:customStyle="1">
    <w:name w:val="Comment Subject Char"/>
    <w:basedOn w:val="CommentTextChar"/>
    <w:link w:val="CommentSubject"/>
    <w:uiPriority w:val="99"/>
    <w:semiHidden w:val="1"/>
    <w:rsid w:val="00B37851"/>
    <w:rPr>
      <w:rFonts w:ascii="Times New Roman" w:cs="Times New Roman" w:eastAsia="Times New Roman" w:hAnsi="Times New Roman"/>
      <w:b w:val="1"/>
      <w:bCs w:val="1"/>
      <w:lang w:eastAsia="en-US"/>
    </w:rPr>
  </w:style>
  <w:style w:type="table" w:styleId="TableGrid">
    <w:name w:val="Table Grid"/>
    <w:basedOn w:val="TableNormal"/>
    <w:uiPriority w:val="59"/>
    <w:rsid w:val="00287D9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ogle.com/search?q=Fire+Safety+Record+(Alliance+Publication)+Fire+Safety+Risk+Assessment%3A+Educational+Premises&amp;rlz=1C1GCEB_enGB1041GB1041&amp;oq=Fire+Safety+Record+(Alliance+Publication)+Fire+Safety+Risk+Assessment%3A+Educational+Premises&amp;gs_lcrp=EgZjaHJvbWUyBggAEEUYOdIBBzU0MWowajeoAgiwAgHxBblzO8CE_taf8QW5czvAhP7Wnw&amp;sourceid=chrome&amp;ie=UTF-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b8CNxVPlOWQrf7NHKuwJUkE83Q==">CgMxLjA4AHIhMTc5RWxlcm92UnE2aW15YXg4M216REJoY0VxT1FSN2VN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2024-01-02T15:44:00.0000000Z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