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rPr>
          <w:rFonts w:ascii="Arial" w:cs="Arial" w:eastAsia="Arial" w:hAnsi="Arial"/>
          <w:sz w:val="28"/>
          <w:szCs w:val="28"/>
        </w:rPr>
      </w:pPr>
      <w:bookmarkStart w:colFirst="0" w:colLast="0" w:name="_heading=h.6ijg2k75pgy7" w:id="0"/>
      <w:bookmarkEnd w:id="0"/>
      <w:r w:rsidDel="00000000" w:rsidR="00000000" w:rsidRPr="00000000">
        <w:rPr>
          <w:rtl w:val="0"/>
        </w:rPr>
      </w:r>
    </w:p>
    <w:p w:rsidR="00000000" w:rsidDel="00000000" w:rsidP="00000000" w:rsidRDefault="00000000" w:rsidRPr="00000000" w14:paraId="00000002">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sz w:val="28"/>
          <w:szCs w:val="28"/>
        </w:rPr>
      </w:pPr>
      <w:bookmarkStart w:colFirst="0" w:colLast="0" w:name="_heading=h.g2hsl6de40rr" w:id="1"/>
      <w:bookmarkEnd w:id="1"/>
      <w:r w:rsidDel="00000000" w:rsidR="00000000" w:rsidRPr="00000000">
        <w:rPr>
          <w:rtl w:val="0"/>
        </w:rPr>
      </w:r>
    </w:p>
    <w:p w:rsidR="00000000" w:rsidDel="00000000" w:rsidP="00000000" w:rsidRDefault="00000000" w:rsidRPr="00000000" w14:paraId="00000004">
      <w:pPr>
        <w:spacing w:after="120" w:before="120" w:line="360" w:lineRule="auto"/>
        <w:rPr>
          <w:rFonts w:ascii="Arial" w:cs="Arial" w:eastAsia="Arial" w:hAnsi="Arial"/>
          <w:sz w:val="28"/>
          <w:szCs w:val="28"/>
        </w:rPr>
      </w:pPr>
      <w:bookmarkStart w:colFirst="0" w:colLast="0" w:name="_heading=h.8lxyjrjhxjpe" w:id="2"/>
      <w:bookmarkEnd w:id="2"/>
      <w:r w:rsidDel="00000000" w:rsidR="00000000" w:rsidRPr="00000000">
        <w:rPr>
          <w:rFonts w:ascii="Arial" w:cs="Arial" w:eastAsia="Arial" w:hAnsi="Arial"/>
          <w:sz w:val="28"/>
          <w:szCs w:val="28"/>
          <w:rtl w:val="0"/>
        </w:rPr>
        <w:t xml:space="preserve">09</w:t>
        <w:tab/>
        <w:t xml:space="preserve">Early years practice procedures</w:t>
      </w:r>
    </w:p>
    <w:p w:rsidR="00000000" w:rsidDel="00000000" w:rsidP="00000000" w:rsidRDefault="00000000" w:rsidRPr="00000000" w14:paraId="00000005">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09.2</w:t>
        <w:tab/>
        <w:t xml:space="preserve">Attendance and absence </w:t>
      </w:r>
    </w:p>
    <w:p w:rsidR="00000000" w:rsidDel="00000000" w:rsidP="00000000" w:rsidRDefault="00000000" w:rsidRPr="00000000" w14:paraId="0000000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rsidR="00000000" w:rsidDel="00000000" w:rsidP="00000000" w:rsidRDefault="00000000" w:rsidRPr="00000000" w14:paraId="00000007">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There are several reasons why a child may be absent from a setting. In most cases it is reasonable to expect that parents/carers alert the setting as soon as possible, or in the case of appointments and holidays give adequate notice. </w:t>
      </w:r>
      <w:r w:rsidDel="00000000" w:rsidR="00000000" w:rsidRPr="00000000">
        <w:rPr>
          <w:rFonts w:ascii="Arial" w:cs="Arial" w:eastAsia="Arial" w:hAnsi="Arial"/>
          <w:sz w:val="22"/>
          <w:szCs w:val="22"/>
          <w:rtl w:val="0"/>
        </w:rPr>
        <w:t xml:space="preserve">The attendance and absence policy are shared with parents and carers, and they are advised that they should contact the setting within one hour of the time the child would have been expected to advise of their absence. Designated safeguarding leads must also adhere to Local Safeguarding Partnership (LSP) requirements, procedures and contact protocols for children who are absent or missing from the provision</w:t>
      </w:r>
    </w:p>
    <w:p w:rsidR="00000000" w:rsidDel="00000000" w:rsidP="00000000" w:rsidRDefault="00000000" w:rsidRPr="00000000" w14:paraId="00000008">
      <w:pPr>
        <w:numPr>
          <w:ilvl w:val="0"/>
          <w:numId w:val="1"/>
        </w:numPr>
        <w:spacing w:after="120" w:before="12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a child who normally attends fails to arrive and no contact has been received from their parents, a staff member will contact them to seek an explanation, within 1 hour of their start time, for the absence and be assured that the child is safe and well.</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09">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no contact is made with the parents/carers and there is no means to verify the reason for the child’s absence i.e. through a named contact on the child’s registration form, this is recorded as an unexplained absence on the child’s personal file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and is followed up each day until contact is made. </w:t>
      </w:r>
    </w:p>
    <w:p w:rsidR="00000000" w:rsidDel="00000000" w:rsidP="00000000" w:rsidRDefault="00000000" w:rsidRPr="00000000" w14:paraId="0000000A">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contact has not been </w:t>
      </w:r>
      <w:r w:rsidDel="00000000" w:rsidR="00000000" w:rsidRPr="00000000">
        <w:rPr>
          <w:rFonts w:ascii="Arial" w:cs="Arial" w:eastAsia="Arial" w:hAnsi="Arial"/>
          <w:sz w:val="22"/>
          <w:szCs w:val="22"/>
          <w:rtl w:val="0"/>
        </w:rPr>
        <w:t xml:space="preserve">made, and we have any reason for concern about a child’s wellbeing and welfare, children’s services will be contacted for advice about making a referral. Other relevant services may be contacted as per LSP procedures.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All absences are recorded on the child’s personal file with the reason given for the absence, the expected duration and any follow up action taken or required with timescales.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Absence records will be monitored to identify patterns and trends in children’s attendance. An understanding of the child’s and family’s individual circumstances will inform the setting’s judgement in determining what constitutes a ‘prolonged period of absence’.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Absence records are retained for at least three years, or until the next Ofsted inspection following a cohort of children moving on to school.</w:t>
      </w:r>
    </w:p>
    <w:p w:rsidR="00000000" w:rsidDel="00000000" w:rsidP="00000000" w:rsidRDefault="00000000" w:rsidRPr="00000000" w14:paraId="0000000E">
      <w:pPr>
        <w:spacing w:after="120" w:before="120" w:line="360" w:lineRule="auto"/>
        <w:rPr>
          <w:rFonts w:ascii="Arial" w:cs="Arial" w:eastAsia="Arial" w:hAnsi="Arial"/>
          <w:b w:val="1"/>
          <w:sz w:val="22"/>
          <w:szCs w:val="22"/>
        </w:rPr>
      </w:pPr>
      <w:bookmarkStart w:colFirst="0" w:colLast="0" w:name="_heading=h.cdfsrrja765d" w:id="3"/>
      <w:bookmarkEnd w:id="3"/>
      <w:r w:rsidDel="00000000" w:rsidR="00000000" w:rsidRPr="00000000">
        <w:rPr>
          <w:rFonts w:ascii="Arial" w:cs="Arial" w:eastAsia="Arial" w:hAnsi="Arial"/>
          <w:sz w:val="22"/>
          <w:szCs w:val="22"/>
          <w:rtl w:val="0"/>
        </w:rPr>
        <w:t xml:space="preserve">If at any time further information becomes known that gives cause for concern, procedure 06.1 Responding to safeguarding or child protection concerns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is immediately followed.</w:t>
      </w:r>
      <w:r w:rsidDel="00000000" w:rsidR="00000000" w:rsidRPr="00000000">
        <w:rPr>
          <w:rtl w:val="0"/>
        </w:rPr>
      </w:r>
    </w:p>
    <w:p w:rsidR="00000000" w:rsidDel="00000000" w:rsidP="00000000" w:rsidRDefault="00000000" w:rsidRPr="00000000" w14:paraId="0000000F">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Safeguarding vulnerable children</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designated safeguarding lead or key person attempts to contact the parents/carers to establish why the child is absent. If contact is made and a valid reason given, the information is recorded in the child’s file.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Any relevant professionals involved with the child are informed, e.g. social worker/family support worker.</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 child has current involvement with social care, the social worker is notified on the day of the unexplained absence.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at any time information becomes known that gives cause for concern, 06 Safeguarding children, young people and vulnerable adults procedures are followed immediately.</w:t>
      </w:r>
    </w:p>
    <w:p w:rsidR="00000000" w:rsidDel="00000000" w:rsidP="00000000" w:rsidRDefault="00000000" w:rsidRPr="00000000" w14:paraId="00000015">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Safeguarding</w:t>
      </w:r>
    </w:p>
    <w:p w:rsidR="00000000" w:rsidDel="00000000" w:rsidP="00000000" w:rsidRDefault="00000000" w:rsidRPr="00000000" w14:paraId="00000016">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a child is absent for more than 5 days and it has not been possible to make contact, the designated person calls Social Care and makes a referral if advised. </w:t>
      </w:r>
      <w:r w:rsidDel="00000000" w:rsidR="00000000" w:rsidRPr="00000000">
        <w:rPr>
          <w:rFonts w:ascii="Arial" w:cs="Arial" w:eastAsia="Arial" w:hAnsi="Arial"/>
          <w:sz w:val="22"/>
          <w:szCs w:val="22"/>
          <w:rtl w:val="0"/>
        </w:rPr>
        <w:t xml:space="preserve">Contact with Social Care may be made sooner if there are concerns for a child’s wellbeing or welfare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there is any cause for concern i.e. the child has a child protection plan in place or there have been previous safeguarding and welfare concerns, the designated person attempts to contact the child’s parent/carer immediately. If no contact is made, the child’s absence is logged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06.1b Safeguarding incident reporting form can be used, and Social Care are contacted immediately, and safeguarding procedures are followed.</w:t>
      </w:r>
    </w:p>
    <w:p w:rsidR="00000000" w:rsidDel="00000000" w:rsidP="00000000" w:rsidRDefault="00000000" w:rsidRPr="00000000" w14:paraId="00000018">
      <w:pPr>
        <w:tabs>
          <w:tab w:val="left" w:leader="none" w:pos="2100"/>
        </w:tabs>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Poor/irregular attendance</w:t>
      </w:r>
    </w:p>
    <w:p w:rsidR="00000000" w:rsidDel="00000000" w:rsidP="00000000" w:rsidRDefault="00000000" w:rsidRPr="00000000" w14:paraId="00000019">
      <w:pPr>
        <w:spacing w:after="120" w:before="120" w:line="360" w:lineRule="auto"/>
        <w:rPr>
          <w:rFonts w:ascii="Arial" w:cs="Arial" w:eastAsia="Arial" w:hAnsi="Arial"/>
          <w:sz w:val="22"/>
          <w:szCs w:val="22"/>
        </w:rPr>
      </w:pPr>
      <w:bookmarkStart w:colFirst="0" w:colLast="0" w:name="_heading=h.9ms640nib6cn" w:id="4"/>
      <w:bookmarkEnd w:id="4"/>
      <w:r w:rsidDel="00000000" w:rsidR="00000000" w:rsidRPr="00000000">
        <w:rPr>
          <w:rFonts w:ascii="Arial" w:cs="Arial" w:eastAsia="Arial" w:hAnsi="Arial"/>
          <w:sz w:val="22"/>
          <w:szCs w:val="22"/>
          <w:rtl w:val="0"/>
        </w:rPr>
        <w:t xml:space="preserve">Whilst attendance at an early years setting is not mandatory, regular poor attendance may be indicative of safeguarding and welfare concerns that should be followed up.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poor attendance continues and strategies to support are not having an impact, the setting manager must review the situation and decide if a referral to a multi-agency team is appropriate.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Where there are already safeguarding and welfare concerns about a child or a child protection plan is in place, poor/irregular attendance at the setting is reported to the Social Care worker without delay. </w:t>
      </w:r>
    </w:p>
    <w:p w:rsidR="00000000" w:rsidDel="00000000" w:rsidP="00000000" w:rsidRDefault="00000000" w:rsidRPr="00000000" w14:paraId="0000001D">
      <w:pPr>
        <w:tabs>
          <w:tab w:val="left" w:leader="none" w:pos="3844"/>
        </w:tabs>
        <w:rPr>
          <w:rFonts w:ascii="Arial" w:cs="Arial" w:eastAsia="Arial" w:hAnsi="Arial"/>
          <w:sz w:val="22"/>
          <w:szCs w:val="22"/>
        </w:rPr>
      </w:pPr>
      <w:r w:rsidDel="00000000" w:rsidR="00000000" w:rsidRPr="00000000">
        <w:rPr>
          <w:rFonts w:ascii="Arial" w:cs="Arial" w:eastAsia="Arial" w:hAnsi="Arial"/>
          <w:sz w:val="22"/>
          <w:szCs w:val="22"/>
          <w:rtl w:val="0"/>
        </w:rPr>
        <w:t xml:space="preserve">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p>
    <w:sectPr>
      <w:footerReference r:id="rId8" w:type="default"/>
      <w:pgSz w:h="16838" w:w="11906" w:orient="portrait"/>
      <w:pgMar w:bottom="720" w:top="720" w:left="720" w:right="720" w:header="708" w:footer="708"/>
      <w:pgNumType w:start="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C12B5E"/>
    <w:rPr>
      <w:rFonts w:eastAsia="Times New Roman"/>
      <w:b w:val="1"/>
      <w:bCs w:val="1"/>
      <w:kern w:val="32"/>
      <w:sz w:val="32"/>
      <w:szCs w:val="32"/>
    </w:rPr>
  </w:style>
  <w:style w:type="paragraph" w:styleId="BodyText">
    <w:name w:val="Body Text"/>
    <w:basedOn w:val="Normal"/>
    <w:link w:val="BodyTextChar"/>
    <w:rsid w:val="00C12B5E"/>
    <w:rPr>
      <w:rFonts w:ascii="Arial" w:hAnsi="Arial"/>
      <w:b w:val="1"/>
      <w:bCs w:val="1"/>
      <w:szCs w:val="20"/>
      <w:lang w:eastAsia="x-none" w:val="x-none"/>
    </w:rPr>
  </w:style>
  <w:style w:type="character" w:styleId="BodyTextChar" w:customStyle="1">
    <w:name w:val="Body Text Char"/>
    <w:link w:val="BodyText"/>
    <w:rsid w:val="00C12B5E"/>
    <w:rPr>
      <w:rFonts w:cs="Times New Roman" w:eastAsia="Times New Roman"/>
      <w:b w:val="1"/>
      <w:bCs w:val="1"/>
      <w:sz w:val="24"/>
    </w:rPr>
  </w:style>
  <w:style w:type="paragraph" w:styleId="Header">
    <w:name w:val="header"/>
    <w:basedOn w:val="Normal"/>
    <w:link w:val="HeaderChar"/>
    <w:uiPriority w:val="99"/>
    <w:unhideWhenUsed w:val="1"/>
    <w:rsid w:val="003C7A9F"/>
    <w:pPr>
      <w:tabs>
        <w:tab w:val="center" w:pos="4513"/>
        <w:tab w:val="right" w:pos="9026"/>
      </w:tabs>
    </w:pPr>
    <w:rPr>
      <w:szCs w:val="20"/>
      <w:lang w:eastAsia="x-none" w:val="x-none"/>
    </w:rPr>
  </w:style>
  <w:style w:type="character" w:styleId="HeaderChar" w:customStyle="1">
    <w:name w:val="Header Char"/>
    <w:link w:val="Header"/>
    <w:uiPriority w:val="99"/>
    <w:rsid w:val="003C7A9F"/>
    <w:rPr>
      <w:rFonts w:ascii="Times New Roman" w:cs="Times New Roman" w:eastAsia="Times New Roman" w:hAnsi="Times New Roman"/>
      <w:sz w:val="24"/>
    </w:rPr>
  </w:style>
  <w:style w:type="paragraph" w:styleId="Footer">
    <w:name w:val="footer"/>
    <w:basedOn w:val="Normal"/>
    <w:link w:val="FooterChar"/>
    <w:uiPriority w:val="99"/>
    <w:unhideWhenUsed w:val="1"/>
    <w:rsid w:val="003C7A9F"/>
    <w:pPr>
      <w:tabs>
        <w:tab w:val="center" w:pos="4513"/>
        <w:tab w:val="right" w:pos="9026"/>
      </w:tabs>
    </w:pPr>
    <w:rPr>
      <w:szCs w:val="20"/>
      <w:lang w:eastAsia="x-none" w:val="x-none"/>
    </w:rPr>
  </w:style>
  <w:style w:type="character" w:styleId="FooterChar" w:customStyle="1">
    <w:name w:val="Footer Char"/>
    <w:link w:val="Footer"/>
    <w:uiPriority w:val="99"/>
    <w:rsid w:val="003C7A9F"/>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3C7A9F"/>
    <w:rPr>
      <w:rFonts w:ascii="Tahoma" w:hAnsi="Tahoma"/>
      <w:sz w:val="16"/>
      <w:szCs w:val="16"/>
      <w:lang w:eastAsia="x-none" w:val="x-none"/>
    </w:rPr>
  </w:style>
  <w:style w:type="character" w:styleId="BalloonTextChar" w:customStyle="1">
    <w:name w:val="Balloon Text Char"/>
    <w:link w:val="BalloonText"/>
    <w:uiPriority w:val="99"/>
    <w:semiHidden w:val="1"/>
    <w:rsid w:val="003C7A9F"/>
    <w:rPr>
      <w:rFonts w:ascii="Tahoma" w:cs="Tahoma" w:eastAsia="Times New Roman" w:hAnsi="Tahoma"/>
      <w:sz w:val="16"/>
      <w:szCs w:val="16"/>
    </w:rPr>
  </w:style>
  <w:style w:type="paragraph" w:styleId="MediumGrid1-Accent21" w:customStyle="1">
    <w:name w:val="Medium Grid 1 - Accent 21"/>
    <w:basedOn w:val="Normal"/>
    <w:uiPriority w:val="34"/>
    <w:qFormat w:val="1"/>
    <w:rsid w:val="00AD2223"/>
    <w:pPr>
      <w:ind w:left="720"/>
      <w:contextualSpacing w:val="1"/>
    </w:pPr>
  </w:style>
  <w:style w:type="paragraph" w:styleId="BodyTextIndent">
    <w:name w:val="Body Text Indent"/>
    <w:basedOn w:val="Normal"/>
    <w:link w:val="BodyTextIndentChar"/>
    <w:uiPriority w:val="99"/>
    <w:semiHidden w:val="1"/>
    <w:unhideWhenUsed w:val="1"/>
    <w:rsid w:val="00A060B1"/>
    <w:pPr>
      <w:spacing w:after="120"/>
      <w:ind w:left="283"/>
    </w:pPr>
    <w:rPr>
      <w:szCs w:val="20"/>
      <w:lang w:eastAsia="x-none" w:val="x-none"/>
    </w:rPr>
  </w:style>
  <w:style w:type="character" w:styleId="BodyTextIndentChar" w:customStyle="1">
    <w:name w:val="Body Text Indent Char"/>
    <w:link w:val="BodyTextIndent"/>
    <w:uiPriority w:val="99"/>
    <w:semiHidden w:val="1"/>
    <w:rsid w:val="00A060B1"/>
    <w:rPr>
      <w:rFonts w:ascii="Times New Roman" w:cs="Times New Roman" w:eastAsia="Times New Roman" w:hAnsi="Times New Roman"/>
      <w:sz w:val="24"/>
    </w:rPr>
  </w:style>
  <w:style w:type="character" w:styleId="Heading2Char" w:customStyle="1">
    <w:name w:val="Heading 2 Char"/>
    <w:link w:val="Heading2"/>
    <w:uiPriority w:val="9"/>
    <w:semiHidden w:val="1"/>
    <w:rsid w:val="00A060B1"/>
    <w:rPr>
      <w:rFonts w:ascii="Cambria" w:cs="Times New Roman" w:eastAsia="Times New Roman" w:hAnsi="Cambria"/>
      <w:b w:val="1"/>
      <w:bCs w:val="1"/>
      <w:color w:val="4f81bd"/>
      <w:sz w:val="26"/>
      <w:szCs w:val="26"/>
    </w:rPr>
  </w:style>
  <w:style w:type="character" w:styleId="Heading4Char" w:customStyle="1">
    <w:name w:val="Heading 4 Char"/>
    <w:link w:val="Heading4"/>
    <w:uiPriority w:val="9"/>
    <w:rsid w:val="00A060B1"/>
    <w:rPr>
      <w:rFonts w:ascii="Cambria" w:cs="Times New Roman" w:eastAsia="Times New Roman" w:hAnsi="Cambria"/>
      <w:b w:val="1"/>
      <w:bCs w:val="1"/>
      <w:i w:val="1"/>
      <w:iCs w:val="1"/>
      <w:color w:val="4f81bd"/>
      <w:sz w:val="24"/>
    </w:rPr>
  </w:style>
  <w:style w:type="character" w:styleId="Heading5Char" w:customStyle="1">
    <w:name w:val="Heading 5 Char"/>
    <w:link w:val="Heading5"/>
    <w:uiPriority w:val="9"/>
    <w:semiHidden w:val="1"/>
    <w:rsid w:val="00A060B1"/>
    <w:rPr>
      <w:rFonts w:ascii="Cambria" w:cs="Times New Roman" w:eastAsia="Times New Roman" w:hAnsi="Cambria"/>
      <w:color w:val="243f60"/>
      <w:sz w:val="24"/>
    </w:rPr>
  </w:style>
  <w:style w:type="paragraph" w:styleId="BodyText2">
    <w:name w:val="Body Text 2"/>
    <w:basedOn w:val="Normal"/>
    <w:link w:val="BodyText2Char"/>
    <w:unhideWhenUsed w:val="1"/>
    <w:rsid w:val="00A060B1"/>
    <w:pPr>
      <w:spacing w:after="120" w:line="480" w:lineRule="auto"/>
    </w:pPr>
    <w:rPr>
      <w:szCs w:val="20"/>
      <w:lang w:eastAsia="x-none" w:val="x-none"/>
    </w:rPr>
  </w:style>
  <w:style w:type="character" w:styleId="BodyText2Char" w:customStyle="1">
    <w:name w:val="Body Text 2 Char"/>
    <w:link w:val="BodyText2"/>
    <w:rsid w:val="00A060B1"/>
    <w:rPr>
      <w:rFonts w:ascii="Times New Roman" w:cs="Times New Roman" w:eastAsia="Times New Roman" w:hAnsi="Times New Roman"/>
      <w:sz w:val="24"/>
    </w:rPr>
  </w:style>
  <w:style w:type="character" w:styleId="CommentReference">
    <w:name w:val="annotation reference"/>
    <w:uiPriority w:val="99"/>
    <w:semiHidden w:val="1"/>
    <w:unhideWhenUsed w:val="1"/>
    <w:rsid w:val="005D08D5"/>
    <w:rPr>
      <w:sz w:val="16"/>
      <w:szCs w:val="16"/>
    </w:rPr>
  </w:style>
  <w:style w:type="paragraph" w:styleId="CommentText">
    <w:name w:val="annotation text"/>
    <w:basedOn w:val="Normal"/>
    <w:link w:val="CommentTextChar"/>
    <w:uiPriority w:val="99"/>
    <w:semiHidden w:val="1"/>
    <w:unhideWhenUsed w:val="1"/>
    <w:rsid w:val="005D08D5"/>
    <w:rPr>
      <w:sz w:val="20"/>
      <w:szCs w:val="20"/>
      <w:lang w:eastAsia="x-none" w:val="x-none"/>
    </w:rPr>
  </w:style>
  <w:style w:type="character" w:styleId="CommentTextChar" w:customStyle="1">
    <w:name w:val="Comment Text Char"/>
    <w:link w:val="CommentText"/>
    <w:uiPriority w:val="99"/>
    <w:semiHidden w:val="1"/>
    <w:rsid w:val="005D08D5"/>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5D08D5"/>
    <w:rPr>
      <w:b w:val="1"/>
      <w:bCs w:val="1"/>
    </w:rPr>
  </w:style>
  <w:style w:type="character" w:styleId="CommentSubjectChar" w:customStyle="1">
    <w:name w:val="Comment Subject Char"/>
    <w:link w:val="CommentSubject"/>
    <w:uiPriority w:val="99"/>
    <w:semiHidden w:val="1"/>
    <w:rsid w:val="005D08D5"/>
    <w:rPr>
      <w:rFonts w:ascii="Times New Roman" w:cs="Times New Roman" w:eastAsia="Times New Roman" w:hAnsi="Times New Roman"/>
      <w:b w:val="1"/>
      <w:bCs w:val="1"/>
      <w:sz w:val="20"/>
      <w:szCs w:val="20"/>
    </w:rPr>
  </w:style>
  <w:style w:type="paragraph" w:styleId="MediumList2-Accent21" w:customStyle="1">
    <w:name w:val="Medium List 2 - Accent 21"/>
    <w:hidden w:val="1"/>
    <w:uiPriority w:val="99"/>
    <w:semiHidden w:val="1"/>
    <w:rsid w:val="006E2307"/>
    <w:rPr>
      <w:rFonts w:ascii="Times New Roman" w:cs="Times New Roman" w:eastAsia="Times New Roman" w:hAnsi="Times New Roman"/>
      <w:sz w:val="24"/>
      <w:szCs w:val="24"/>
      <w:lang w:eastAsia="en-US" w:val="en-GB"/>
    </w:rPr>
  </w:style>
  <w:style w:type="character" w:styleId="TitleChar" w:customStyle="1">
    <w:name w:val="Title Char"/>
    <w:link w:val="Title"/>
    <w:rsid w:val="00FE544F"/>
    <w:rPr>
      <w:rFonts w:cs="Times New Roman" w:eastAsia="Times New Roman"/>
      <w:b w:val="1"/>
      <w:sz w:val="22"/>
      <w:lang w:eastAsia="en-US"/>
    </w:rPr>
  </w:style>
  <w:style w:type="paragraph" w:styleId="Default" w:customStyle="1">
    <w:name w:val="Default"/>
    <w:rsid w:val="00427ED9"/>
    <w:pPr>
      <w:autoSpaceDE w:val="0"/>
      <w:autoSpaceDN w:val="0"/>
      <w:adjustRightInd w:val="0"/>
    </w:pPr>
    <w:rPr>
      <w:color w:val="000000"/>
      <w:sz w:val="24"/>
      <w:szCs w:val="24"/>
      <w:lang w:eastAsia="en-US" w:val="en-GB"/>
    </w:rPr>
  </w:style>
  <w:style w:type="character" w:styleId="HTMLCite">
    <w:name w:val="HTML Cite"/>
    <w:uiPriority w:val="99"/>
    <w:semiHidden w:val="1"/>
    <w:unhideWhenUsed w:val="1"/>
    <w:rsid w:val="001C77D8"/>
    <w:rPr>
      <w:i w:val="1"/>
      <w:iCs w:val="1"/>
    </w:rPr>
  </w:style>
  <w:style w:type="character" w:styleId="Hyperlink">
    <w:name w:val="Hyperlink"/>
    <w:uiPriority w:val="99"/>
    <w:unhideWhenUsed w:val="1"/>
    <w:rsid w:val="001C77D8"/>
    <w:rPr>
      <w:color w:val="0000ff"/>
      <w:u w:val="single"/>
    </w:rPr>
  </w:style>
  <w:style w:type="paragraph" w:styleId="NormalWeb">
    <w:name w:val="Normal (Web)"/>
    <w:basedOn w:val="Normal"/>
    <w:uiPriority w:val="99"/>
    <w:unhideWhenUsed w:val="1"/>
    <w:rsid w:val="00F82422"/>
    <w:pPr>
      <w:spacing w:after="100" w:afterAutospacing="1" w:before="100" w:beforeAutospacing="1"/>
    </w:pPr>
    <w:rPr>
      <w:lang w:eastAsia="en-GB"/>
    </w:rPr>
  </w:style>
  <w:style w:type="paragraph" w:styleId="MediumShading1-Accent11" w:customStyle="1">
    <w:name w:val="Medium Shading 1 - Accent 11"/>
    <w:uiPriority w:val="1"/>
    <w:qFormat w:val="1"/>
    <w:rsid w:val="00F82422"/>
    <w:pPr>
      <w:widowControl w:val="0"/>
    </w:pPr>
    <w:rPr>
      <w:rFonts w:ascii="Calibri" w:cs="Times New Roman" w:hAnsi="Calibri"/>
      <w:sz w:val="22"/>
      <w:szCs w:val="22"/>
      <w:lang w:eastAsia="en-US"/>
    </w:rPr>
  </w:style>
  <w:style w:type="paragraph" w:styleId="FootnoteText">
    <w:name w:val="footnote text"/>
    <w:basedOn w:val="Normal"/>
    <w:link w:val="FootnoteTextChar"/>
    <w:uiPriority w:val="99"/>
    <w:unhideWhenUsed w:val="1"/>
    <w:rsid w:val="00F82422"/>
    <w:pPr>
      <w:widowControl w:val="0"/>
    </w:pPr>
    <w:rPr>
      <w:rFonts w:ascii="Calibri" w:eastAsia="Calibri" w:hAnsi="Calibri"/>
      <w:sz w:val="20"/>
      <w:szCs w:val="20"/>
      <w:lang w:val="en-US"/>
    </w:rPr>
  </w:style>
  <w:style w:type="character" w:styleId="FootnoteTextChar" w:customStyle="1">
    <w:name w:val="Footnote Text Char"/>
    <w:link w:val="FootnoteText"/>
    <w:uiPriority w:val="99"/>
    <w:rsid w:val="00F82422"/>
    <w:rPr>
      <w:rFonts w:ascii="Calibri" w:cs="Times New Roman" w:eastAsia="Calibri" w:hAnsi="Calibri"/>
      <w:lang w:eastAsia="en-US" w:val="en-US"/>
    </w:rPr>
  </w:style>
  <w:style w:type="character" w:styleId="FootnoteReference">
    <w:name w:val="footnote reference"/>
    <w:uiPriority w:val="99"/>
    <w:semiHidden w:val="1"/>
    <w:unhideWhenUsed w:val="1"/>
    <w:rsid w:val="00F82422"/>
    <w:rPr>
      <w:vertAlign w:val="superscript"/>
    </w:rPr>
  </w:style>
  <w:style w:type="paragraph" w:styleId="Bulletsspaced" w:customStyle="1">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styleId="BulletsspacedChar" w:customStyle="1">
    <w:name w:val="Bullets (spaced) Char"/>
    <w:link w:val="Bulletsspaced"/>
    <w:locked w:val="1"/>
    <w:rsid w:val="00E05FBB"/>
    <w:rPr>
      <w:rFonts w:ascii="Tahoma" w:cs="Times New Roman" w:eastAsia="Times New Roman" w:hAnsi="Tahoma"/>
      <w:color w:val="000000"/>
      <w:sz w:val="24"/>
      <w:szCs w:val="24"/>
      <w:lang w:eastAsia="en-US" w:val="x-none"/>
    </w:rPr>
  </w:style>
  <w:style w:type="paragraph" w:styleId="ListParagraph">
    <w:name w:val="List Paragraph"/>
    <w:basedOn w:val="Normal"/>
    <w:uiPriority w:val="34"/>
    <w:qFormat w:val="1"/>
    <w:rsid w:val="00423013"/>
    <w:pPr>
      <w:ind w:left="720"/>
      <w:contextualSpacing w:val="1"/>
    </w:pPr>
    <w:rPr>
      <w:rFonts w:ascii="Arial" w:hAnsi="Arial"/>
      <w:sz w:val="22"/>
      <w:szCs w:val="20"/>
    </w:rPr>
  </w:style>
  <w:style w:type="table" w:styleId="TableGrid">
    <w:name w:val="Table Grid"/>
    <w:basedOn w:val="TableNormal"/>
    <w:uiPriority w:val="59"/>
    <w:rsid w:val="00423013"/>
    <w:rPr>
      <w:rFonts w:ascii="Calibri" w:cs="Times New Roman" w:eastAsia="SimSun" w:hAnsi="Calibri"/>
      <w:sz w:val="22"/>
      <w:szCs w:val="22"/>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8E70A9"/>
    <w:rPr>
      <w:color w:val="605e5c"/>
      <w:shd w:color="auto" w:fill="e1dfdd" w:val="clear"/>
    </w:rPr>
  </w:style>
  <w:style w:type="paragraph" w:styleId="Revision">
    <w:name w:val="Revision"/>
    <w:hidden w:val="1"/>
    <w:uiPriority w:val="99"/>
    <w:semiHidden w:val="1"/>
    <w:rsid w:val="00103ED4"/>
    <w:rPr>
      <w:rFonts w:ascii="Times New Roman" w:cs="Times New Roman" w:eastAsia="Times New Roman" w:hAnsi="Times New Roman"/>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Ea/ml+Ud4J/s6oxki4wnuqSgA==">CgMxLjAyDmguNmlqZzJrNzVwZ3k3Mg5oLmcyaHNsNmRlNDBycjIOaC44bHh5anJqaHhqcGUyDmguY2Rmc3JyamE3NjVkMg5oLjltczY0MG5pYjZjbjgAciExNmZTUlJDXzk3RHlnLWNsRmNFQ0hsY0VlVUEwamZBZmw=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2024-01-31T10:30:00.0000000Z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