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7030a0" w:space="1" w:sz="4" w:val="single"/>
          <w:left w:color="7030a0" w:space="4" w:sz="4" w:val="single"/>
          <w:bottom w:color="7030a0" w:space="1" w:sz="4" w:val="single"/>
          <w:right w:color="7030a0" w:space="4" w:sz="4" w:val="single"/>
        </w:pBdr>
        <w:spacing w:after="120" w:before="120" w:lineRule="auto"/>
        <w:jc w:val="center"/>
        <w:rPr>
          <w:rFonts w:ascii="Arial" w:cs="Arial" w:eastAsia="Arial" w:hAnsi="Arial"/>
          <w:b w:val="1"/>
          <w:sz w:val="28"/>
          <w:szCs w:val="28"/>
        </w:rPr>
      </w:pPr>
      <w:r w:rsidDel="00000000" w:rsidR="00000000" w:rsidRPr="00000000">
        <w:rPr/>
        <w:drawing>
          <wp:inline distB="0" distT="0" distL="114300" distR="114300">
            <wp:extent cx="1786255" cy="127063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86255" cy="127063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20" w:before="120" w:line="36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3">
      <w:pPr>
        <w:spacing w:after="120" w:before="120"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09</w:t>
        <w:tab/>
        <w:t xml:space="preserve">Early years practice policy</w:t>
      </w:r>
    </w:p>
    <w:p w:rsidR="00000000" w:rsidDel="00000000" w:rsidP="00000000" w:rsidRDefault="00000000" w:rsidRPr="00000000" w14:paraId="00000004">
      <w:pPr>
        <w:pStyle w:val="Heading1"/>
        <w:spacing w:after="120" w:before="120" w:line="360" w:lineRule="auto"/>
        <w:rPr>
          <w:b w:val="0"/>
          <w:sz w:val="22"/>
          <w:szCs w:val="22"/>
        </w:rPr>
      </w:pPr>
      <w:r w:rsidDel="00000000" w:rsidR="00000000" w:rsidRPr="00000000">
        <w:rPr>
          <w:b w:val="0"/>
          <w:sz w:val="22"/>
          <w:szCs w:val="22"/>
          <w:rtl w:val="0"/>
        </w:rPr>
        <w:t xml:space="preserve">Alongside associated procedures in 09.1-09.15 Early years practice, this policy was adopted by </w:t>
      </w:r>
      <w:r w:rsidDel="00000000" w:rsidR="00000000" w:rsidRPr="00000000">
        <w:rPr>
          <w:b w:val="0"/>
          <w:i w:val="1"/>
          <w:sz w:val="22"/>
          <w:szCs w:val="22"/>
          <w:rtl w:val="0"/>
        </w:rPr>
        <w:t xml:space="preserve">Early Explorers Community Pre-Schools </w:t>
      </w:r>
      <w:r w:rsidDel="00000000" w:rsidR="00000000" w:rsidRPr="00000000">
        <w:rPr>
          <w:b w:val="0"/>
          <w:sz w:val="22"/>
          <w:szCs w:val="22"/>
          <w:rtl w:val="0"/>
        </w:rPr>
        <w:t xml:space="preserve">on </w:t>
      </w:r>
      <w:r w:rsidDel="00000000" w:rsidR="00000000" w:rsidRPr="00000000">
        <w:rPr>
          <w:b w:val="0"/>
          <w:i w:val="1"/>
          <w:sz w:val="22"/>
          <w:szCs w:val="22"/>
          <w:rtl w:val="0"/>
        </w:rPr>
        <w:t xml:space="preserve">16/09/2025</w:t>
      </w:r>
      <w:r w:rsidDel="00000000" w:rsidR="00000000" w:rsidRPr="00000000">
        <w:rPr>
          <w:b w:val="0"/>
          <w:sz w:val="22"/>
          <w:szCs w:val="22"/>
          <w:rtl w:val="0"/>
        </w:rPr>
        <w:t xml:space="preserve">.</w:t>
      </w:r>
    </w:p>
    <w:p w:rsidR="00000000" w:rsidDel="00000000" w:rsidP="00000000" w:rsidRDefault="00000000" w:rsidRPr="00000000" w14:paraId="00000005">
      <w:pPr>
        <w:pStyle w:val="Heading1"/>
        <w:spacing w:after="120" w:before="120" w:line="360" w:lineRule="auto"/>
        <w:rPr>
          <w:sz w:val="22"/>
          <w:szCs w:val="22"/>
        </w:rPr>
      </w:pPr>
      <w:r w:rsidDel="00000000" w:rsidR="00000000" w:rsidRPr="00000000">
        <w:rPr>
          <w:sz w:val="22"/>
          <w:szCs w:val="22"/>
          <w:rtl w:val="0"/>
        </w:rPr>
        <w:t xml:space="preserve">Aim</w:t>
      </w:r>
    </w:p>
    <w:p w:rsidR="00000000" w:rsidDel="00000000" w:rsidP="00000000" w:rsidRDefault="00000000" w:rsidRPr="00000000" w14:paraId="00000006">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Children are safe, happy, and eager to participate and to learn.</w:t>
      </w:r>
    </w:p>
    <w:p w:rsidR="00000000" w:rsidDel="00000000" w:rsidP="00000000" w:rsidRDefault="00000000" w:rsidRPr="00000000" w14:paraId="00000007">
      <w:pPr>
        <w:spacing w:after="120" w:before="120" w:line="36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Objectives </w:t>
      </w:r>
    </w:p>
    <w:p w:rsidR="00000000" w:rsidDel="00000000" w:rsidP="00000000" w:rsidRDefault="00000000" w:rsidRPr="00000000" w14:paraId="0000000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360" w:lineRule="auto"/>
        <w:ind w:left="357" w:right="0" w:hanging="357"/>
        <w:jc w:val="left"/>
        <w:rPr>
          <w:rFonts w:ascii="Arial" w:cs="Arial" w:eastAsia="Arial" w:hAnsi="Arial"/>
          <w:b w:val="1"/>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Babies and young children need to form a secure attachment to their key person when they join the setting to feel safe, happy and eager to participate and learn. It is their </w:t>
      </w:r>
      <w:r w:rsidDel="00000000" w:rsidR="00000000" w:rsidRPr="00000000">
        <w:rPr>
          <w:rFonts w:ascii="Arial" w:cs="Arial" w:eastAsia="Arial" w:hAnsi="Arial"/>
          <w:b w:val="0"/>
          <w:i w:val="1"/>
          <w:smallCaps w:val="0"/>
          <w:strike w:val="0"/>
          <w:sz w:val="22"/>
          <w:szCs w:val="22"/>
          <w:u w:val="none"/>
          <w:shd w:fill="auto" w:val="clear"/>
          <w:vertAlign w:val="baseline"/>
          <w:rtl w:val="0"/>
        </w:rPr>
        <w:t xml:space="preserve">entitlement</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to be settled comfortably into a new environment.</w:t>
      </w:r>
      <w:r w:rsidDel="00000000" w:rsidR="00000000" w:rsidRPr="00000000">
        <w:rPr>
          <w:rtl w:val="0"/>
        </w:rPr>
      </w:r>
    </w:p>
    <w:p w:rsidR="00000000" w:rsidDel="00000000" w:rsidP="00000000" w:rsidRDefault="00000000" w:rsidRPr="00000000" w14:paraId="00000009">
      <w:pPr>
        <w:numPr>
          <w:ilvl w:val="0"/>
          <w:numId w:val="1"/>
        </w:numPr>
        <w:spacing w:after="120" w:before="120" w:line="360" w:lineRule="auto"/>
        <w:ind w:left="357"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The needs of part-time children are considered.</w:t>
      </w:r>
    </w:p>
    <w:p w:rsidR="00000000" w:rsidDel="00000000" w:rsidP="00000000" w:rsidRDefault="00000000" w:rsidRPr="00000000" w14:paraId="0000000A">
      <w:pPr>
        <w:numPr>
          <w:ilvl w:val="0"/>
          <w:numId w:val="1"/>
        </w:numPr>
        <w:spacing w:after="120" w:before="120" w:line="360" w:lineRule="auto"/>
        <w:ind w:left="357"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There is a procedure for when children do not settle and for </w:t>
      </w:r>
      <w:r w:rsidDel="00000000" w:rsidR="00000000" w:rsidRPr="00000000">
        <w:rPr>
          <w:rFonts w:ascii="Arial" w:cs="Arial" w:eastAsia="Arial" w:hAnsi="Arial"/>
          <w:sz w:val="22"/>
          <w:szCs w:val="22"/>
          <w:rtl w:val="0"/>
        </w:rPr>
        <w:t xml:space="preserve">prolonged absences.</w:t>
      </w:r>
    </w:p>
    <w:p w:rsidR="00000000" w:rsidDel="00000000" w:rsidP="00000000" w:rsidRDefault="00000000" w:rsidRPr="00000000" w14:paraId="0000000B">
      <w:pPr>
        <w:numPr>
          <w:ilvl w:val="0"/>
          <w:numId w:val="1"/>
        </w:numPr>
        <w:spacing w:after="120" w:before="120" w:line="360" w:lineRule="auto"/>
        <w:ind w:left="357"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Introductions and induction of the parent/carer is carried out before children start.</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360" w:lineRule="auto"/>
        <w:ind w:left="357" w:right="0" w:hanging="357"/>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1"/>
          <w:smallCaps w:val="0"/>
          <w:strike w:val="0"/>
          <w:sz w:val="22"/>
          <w:szCs w:val="22"/>
          <w:u w:val="none"/>
          <w:shd w:fill="auto" w:val="clear"/>
          <w:vertAlign w:val="baseline"/>
          <w:rtl w:val="0"/>
        </w:rPr>
        <w:t xml:space="preserve">Prime times</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of the day make the very best of routine opportunities to promote ‘tuning-in’ to the child emotionally and create opportunities for learning. We actively promote British values, inclusion, equality of opportunity and the valuing of diversity. </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57" w:right="0" w:hanging="357"/>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We operate a positive behaviour management approach. Behaviour management procedures cover how staff should respond to all aspects of behaviour, including children who exhibit challenging behaviour towards other children. These procedures build on the Early Years Alliance’s approach to learning based on three key statements. </w:t>
      </w:r>
    </w:p>
    <w:p w:rsidR="00000000" w:rsidDel="00000000" w:rsidP="00000000" w:rsidRDefault="00000000" w:rsidRPr="00000000" w14:paraId="0000000E">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120" w:before="0" w:line="360" w:lineRule="auto"/>
        <w:ind w:left="714" w:right="0" w:hanging="357"/>
        <w:jc w:val="left"/>
        <w:rPr>
          <w:rFonts w:ascii="Arial" w:cs="Arial" w:eastAsia="Arial" w:hAnsi="Arial"/>
          <w:b w:val="0"/>
          <w:i w:val="0"/>
          <w:smallCaps w:val="0"/>
          <w:strike w:val="0"/>
          <w:sz w:val="24"/>
          <w:szCs w:val="24"/>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Learning is a lifelong process, which enables children and adults to contribute to and shape their world.</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120" w:before="120" w:line="360" w:lineRule="auto"/>
        <w:ind w:left="714" w:right="0" w:hanging="357"/>
        <w:jc w:val="left"/>
        <w:rPr>
          <w:rFonts w:ascii="Arial" w:cs="Arial" w:eastAsia="Arial" w:hAnsi="Arial"/>
          <w:b w:val="0"/>
          <w:i w:val="0"/>
          <w:smallCaps w:val="0"/>
          <w:strike w:val="0"/>
          <w:sz w:val="24"/>
          <w:szCs w:val="24"/>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We want the curriculum we provide to help children to learn to:</w:t>
      </w:r>
      <w:r w:rsidDel="00000000" w:rsidR="00000000" w:rsidRPr="00000000">
        <w:rPr>
          <w:rtl w:val="0"/>
        </w:rPr>
      </w:r>
    </w:p>
    <w:p w:rsidR="00000000" w:rsidDel="00000000" w:rsidP="00000000" w:rsidRDefault="00000000" w:rsidRPr="00000000" w14:paraId="00000010">
      <w:pPr>
        <w:numPr>
          <w:ilvl w:val="0"/>
          <w:numId w:val="7"/>
        </w:numPr>
        <w:spacing w:after="120" w:before="120" w:line="360" w:lineRule="auto"/>
        <w:ind w:left="1071" w:hanging="357"/>
        <w:rPr>
          <w:rFonts w:ascii="Arial" w:cs="Arial" w:eastAsia="Arial" w:hAnsi="Arial"/>
        </w:rPr>
      </w:pPr>
      <w:r w:rsidDel="00000000" w:rsidR="00000000" w:rsidRPr="00000000">
        <w:rPr>
          <w:rFonts w:ascii="Arial" w:cs="Arial" w:eastAsia="Arial" w:hAnsi="Arial"/>
          <w:sz w:val="22"/>
          <w:szCs w:val="22"/>
          <w:rtl w:val="0"/>
        </w:rPr>
        <w:t xml:space="preserve">be confident and independent</w:t>
      </w:r>
      <w:r w:rsidDel="00000000" w:rsidR="00000000" w:rsidRPr="00000000">
        <w:rPr>
          <w:rtl w:val="0"/>
        </w:rPr>
      </w:r>
    </w:p>
    <w:p w:rsidR="00000000" w:rsidDel="00000000" w:rsidP="00000000" w:rsidRDefault="00000000" w:rsidRPr="00000000" w14:paraId="00000011">
      <w:pPr>
        <w:numPr>
          <w:ilvl w:val="0"/>
          <w:numId w:val="7"/>
        </w:numPr>
        <w:spacing w:after="120" w:before="120" w:line="360" w:lineRule="auto"/>
        <w:ind w:left="1071" w:hanging="357"/>
        <w:rPr>
          <w:rFonts w:ascii="Arial" w:cs="Arial" w:eastAsia="Arial" w:hAnsi="Arial"/>
        </w:rPr>
      </w:pPr>
      <w:r w:rsidDel="00000000" w:rsidR="00000000" w:rsidRPr="00000000">
        <w:rPr>
          <w:rFonts w:ascii="Arial" w:cs="Arial" w:eastAsia="Arial" w:hAnsi="Arial"/>
          <w:sz w:val="22"/>
          <w:szCs w:val="22"/>
          <w:rtl w:val="0"/>
        </w:rPr>
        <w:t xml:space="preserve">be aware of and responsive to their feelings</w:t>
      </w:r>
      <w:r w:rsidDel="00000000" w:rsidR="00000000" w:rsidRPr="00000000">
        <w:rPr>
          <w:rtl w:val="0"/>
        </w:rPr>
      </w:r>
    </w:p>
    <w:p w:rsidR="00000000" w:rsidDel="00000000" w:rsidP="00000000" w:rsidRDefault="00000000" w:rsidRPr="00000000" w14:paraId="00000012">
      <w:pPr>
        <w:numPr>
          <w:ilvl w:val="0"/>
          <w:numId w:val="7"/>
        </w:numPr>
        <w:spacing w:after="120" w:before="120" w:line="360" w:lineRule="auto"/>
        <w:ind w:left="1071" w:hanging="357"/>
        <w:rPr>
          <w:rFonts w:ascii="Arial" w:cs="Arial" w:eastAsia="Arial" w:hAnsi="Arial"/>
        </w:rPr>
      </w:pPr>
      <w:r w:rsidDel="00000000" w:rsidR="00000000" w:rsidRPr="00000000">
        <w:rPr>
          <w:rFonts w:ascii="Arial" w:cs="Arial" w:eastAsia="Arial" w:hAnsi="Arial"/>
          <w:sz w:val="22"/>
          <w:szCs w:val="22"/>
          <w:rtl w:val="0"/>
        </w:rPr>
        <w:t xml:space="preserve">make caring and thoughtful relationships with other people</w:t>
      </w:r>
      <w:r w:rsidDel="00000000" w:rsidR="00000000" w:rsidRPr="00000000">
        <w:rPr>
          <w:rtl w:val="0"/>
        </w:rPr>
      </w:r>
    </w:p>
    <w:p w:rsidR="00000000" w:rsidDel="00000000" w:rsidP="00000000" w:rsidRDefault="00000000" w:rsidRPr="00000000" w14:paraId="00000013">
      <w:pPr>
        <w:numPr>
          <w:ilvl w:val="0"/>
          <w:numId w:val="7"/>
        </w:numPr>
        <w:spacing w:after="120" w:before="120" w:line="360" w:lineRule="auto"/>
        <w:ind w:left="1071" w:hanging="357"/>
        <w:rPr>
          <w:rFonts w:ascii="Arial" w:cs="Arial" w:eastAsia="Arial" w:hAnsi="Arial"/>
        </w:rPr>
      </w:pPr>
      <w:r w:rsidDel="00000000" w:rsidR="00000000" w:rsidRPr="00000000">
        <w:rPr>
          <w:rFonts w:ascii="Arial" w:cs="Arial" w:eastAsia="Arial" w:hAnsi="Arial"/>
          <w:sz w:val="22"/>
          <w:szCs w:val="22"/>
          <w:rtl w:val="0"/>
        </w:rPr>
        <w:t xml:space="preserve">become increasingly excited by, interested in, and knowledgeable and questioning about the world around them.</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120" w:before="120" w:line="360" w:lineRule="auto"/>
        <w:ind w:left="714" w:right="0" w:hanging="357"/>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We provide a wide range of interesting child-chosen and adult-initiated activities which:</w:t>
      </w:r>
    </w:p>
    <w:p w:rsidR="00000000" w:rsidDel="00000000" w:rsidP="00000000" w:rsidRDefault="00000000" w:rsidRPr="00000000" w14:paraId="00000015">
      <w:pPr>
        <w:numPr>
          <w:ilvl w:val="0"/>
          <w:numId w:val="8"/>
        </w:numPr>
        <w:spacing w:after="120" w:before="120" w:line="360" w:lineRule="auto"/>
        <w:ind w:left="1077" w:hanging="360"/>
        <w:rPr>
          <w:rFonts w:ascii="Arial" w:cs="Arial" w:eastAsia="Arial" w:hAnsi="Arial"/>
        </w:rPr>
      </w:pPr>
      <w:r w:rsidDel="00000000" w:rsidR="00000000" w:rsidRPr="00000000">
        <w:rPr>
          <w:rFonts w:ascii="Arial" w:cs="Arial" w:eastAsia="Arial" w:hAnsi="Arial"/>
          <w:sz w:val="22"/>
          <w:szCs w:val="22"/>
          <w:rtl w:val="0"/>
        </w:rPr>
        <w:t xml:space="preserve">give children opportunities to use all their senses</w:t>
      </w:r>
      <w:r w:rsidDel="00000000" w:rsidR="00000000" w:rsidRPr="00000000">
        <w:rPr>
          <w:rtl w:val="0"/>
        </w:rPr>
      </w:r>
    </w:p>
    <w:p w:rsidR="00000000" w:rsidDel="00000000" w:rsidP="00000000" w:rsidRDefault="00000000" w:rsidRPr="00000000" w14:paraId="00000016">
      <w:pPr>
        <w:numPr>
          <w:ilvl w:val="0"/>
          <w:numId w:val="8"/>
        </w:numPr>
        <w:spacing w:after="120" w:before="120" w:line="360" w:lineRule="auto"/>
        <w:ind w:left="1077" w:hanging="360"/>
        <w:rPr>
          <w:rFonts w:ascii="Arial" w:cs="Arial" w:eastAsia="Arial" w:hAnsi="Arial"/>
        </w:rPr>
      </w:pPr>
      <w:r w:rsidDel="00000000" w:rsidR="00000000" w:rsidRPr="00000000">
        <w:rPr>
          <w:rFonts w:ascii="Arial" w:cs="Arial" w:eastAsia="Arial" w:hAnsi="Arial"/>
          <w:sz w:val="22"/>
          <w:szCs w:val="22"/>
          <w:rtl w:val="0"/>
        </w:rPr>
        <w:t xml:space="preserve">help children of different ages and stages to play together</w:t>
      </w:r>
      <w:r w:rsidDel="00000000" w:rsidR="00000000" w:rsidRPr="00000000">
        <w:rPr>
          <w:rtl w:val="0"/>
        </w:rPr>
      </w:r>
    </w:p>
    <w:p w:rsidR="00000000" w:rsidDel="00000000" w:rsidP="00000000" w:rsidRDefault="00000000" w:rsidRPr="00000000" w14:paraId="00000017">
      <w:pPr>
        <w:numPr>
          <w:ilvl w:val="0"/>
          <w:numId w:val="8"/>
        </w:numPr>
        <w:spacing w:after="120" w:before="120" w:line="360" w:lineRule="auto"/>
        <w:ind w:left="1077" w:hanging="360"/>
        <w:rPr>
          <w:rFonts w:ascii="Arial" w:cs="Arial" w:eastAsia="Arial" w:hAnsi="Arial"/>
        </w:rPr>
      </w:pPr>
      <w:r w:rsidDel="00000000" w:rsidR="00000000" w:rsidRPr="00000000">
        <w:rPr>
          <w:rFonts w:ascii="Arial" w:cs="Arial" w:eastAsia="Arial" w:hAnsi="Arial"/>
          <w:sz w:val="22"/>
          <w:szCs w:val="22"/>
          <w:rtl w:val="0"/>
        </w:rPr>
        <w:t xml:space="preserve">help children be the directors of their own learning</w:t>
      </w:r>
      <w:r w:rsidDel="00000000" w:rsidR="00000000" w:rsidRPr="00000000">
        <w:rPr>
          <w:rtl w:val="0"/>
        </w:rPr>
      </w:r>
    </w:p>
    <w:p w:rsidR="00000000" w:rsidDel="00000000" w:rsidP="00000000" w:rsidRDefault="00000000" w:rsidRPr="00000000" w14:paraId="00000018">
      <w:pPr>
        <w:numPr>
          <w:ilvl w:val="0"/>
          <w:numId w:val="8"/>
        </w:numPr>
        <w:spacing w:after="120" w:before="120" w:line="360" w:lineRule="auto"/>
        <w:ind w:left="1077" w:hanging="360"/>
        <w:rPr>
          <w:rFonts w:ascii="Arial" w:cs="Arial" w:eastAsia="Arial" w:hAnsi="Arial"/>
        </w:rPr>
      </w:pPr>
      <w:r w:rsidDel="00000000" w:rsidR="00000000" w:rsidRPr="00000000">
        <w:rPr>
          <w:rFonts w:ascii="Arial" w:cs="Arial" w:eastAsia="Arial" w:hAnsi="Arial"/>
          <w:sz w:val="22"/>
          <w:szCs w:val="22"/>
          <w:rtl w:val="0"/>
        </w:rPr>
        <w:t xml:space="preserve">help children develop an inquiring and questioning attitude to the world around them</w:t>
      </w:r>
      <w:r w:rsidDel="00000000" w:rsidR="00000000" w:rsidRPr="00000000">
        <w:rPr>
          <w:rtl w:val="0"/>
        </w:rPr>
      </w:r>
    </w:p>
    <w:p w:rsidR="00000000" w:rsidDel="00000000" w:rsidP="00000000" w:rsidRDefault="00000000" w:rsidRPr="00000000" w14:paraId="00000019">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w:t>
      </w:r>
      <w:r w:rsidDel="00000000" w:rsidR="00000000" w:rsidRPr="00000000">
        <w:rPr>
          <w:rFonts w:ascii="Arial" w:cs="Arial" w:eastAsia="Arial" w:hAnsi="Arial"/>
          <w:i w:val="1"/>
          <w:sz w:val="22"/>
          <w:szCs w:val="22"/>
          <w:rtl w:val="0"/>
        </w:rPr>
        <w:t xml:space="preserve"> EYFS </w:t>
      </w:r>
      <w:r w:rsidDel="00000000" w:rsidR="00000000" w:rsidRPr="00000000">
        <w:rPr>
          <w:rFonts w:ascii="Arial" w:cs="Arial" w:eastAsia="Arial" w:hAnsi="Arial"/>
          <w:sz w:val="22"/>
          <w:szCs w:val="22"/>
          <w:rtl w:val="0"/>
        </w:rPr>
        <w:t xml:space="preserve">is used as a framework to provide care and learning for babies and children under two years.</w:t>
      </w:r>
    </w:p>
    <w:p w:rsidR="00000000" w:rsidDel="00000000" w:rsidP="00000000" w:rsidRDefault="00000000" w:rsidRPr="00000000" w14:paraId="0000001A">
      <w:pPr>
        <w:spacing w:after="120" w:before="120" w:line="36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Older Children (2-5 years)</w:t>
      </w:r>
    </w:p>
    <w:p w:rsidR="00000000" w:rsidDel="00000000" w:rsidP="00000000" w:rsidRDefault="00000000" w:rsidRPr="00000000" w14:paraId="0000001B">
      <w:pPr>
        <w:numPr>
          <w:ilvl w:val="0"/>
          <w:numId w:val="2"/>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feel securely settled and ready to learn, children from two to five years need to form attachments with adults who care for them, primarily to a key person, but with other adults and children too. In this way children feel part of a community of learners; they can contribute to that community and receive from it. </w:t>
      </w:r>
    </w:p>
    <w:p w:rsidR="00000000" w:rsidDel="00000000" w:rsidP="00000000" w:rsidRDefault="00000000" w:rsidRPr="00000000" w14:paraId="0000001C">
      <w:pPr>
        <w:spacing w:after="120" w:before="120" w:line="360" w:lineRule="auto"/>
        <w:ind w:left="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Waiting list and admissions</w:t>
      </w:r>
      <w:r w:rsidDel="00000000" w:rsidR="00000000" w:rsidRPr="00000000">
        <w:rPr>
          <w:rtl w:val="0"/>
        </w:rPr>
      </w:r>
    </w:p>
    <w:p w:rsidR="00000000" w:rsidDel="00000000" w:rsidP="00000000" w:rsidRDefault="00000000" w:rsidRPr="00000000" w14:paraId="0000001D">
      <w:pPr>
        <w:spacing w:after="120" w:before="120" w:line="360" w:lineRule="auto"/>
        <w:rPr>
          <w:sz w:val="22"/>
          <w:szCs w:val="22"/>
        </w:rPr>
      </w:pPr>
      <w:r w:rsidDel="00000000" w:rsidR="00000000" w:rsidRPr="00000000">
        <w:rPr>
          <w:rFonts w:ascii="Arial" w:cs="Arial" w:eastAsia="Arial" w:hAnsi="Arial"/>
          <w:sz w:val="22"/>
          <w:szCs w:val="22"/>
          <w:rtl w:val="0"/>
        </w:rPr>
        <w:t xml:space="preserve">Our provision is accessible to children and families from all sections of the local and wider community. We aim to ensure that all sections of the community receive accessible information and that our admissions procedures are fair, clear, and open to all parents who apply for places. The availability of a place at the setting considers staff/child ratios, the age of the child and registration requirements.</w:t>
      </w:r>
      <w:r w:rsidDel="00000000" w:rsidR="00000000" w:rsidRPr="00000000">
        <w:rPr>
          <w:rtl w:val="0"/>
        </w:rPr>
      </w:r>
    </w:p>
    <w:p w:rsidR="00000000" w:rsidDel="00000000" w:rsidP="00000000" w:rsidRDefault="00000000" w:rsidRPr="00000000" w14:paraId="0000001E">
      <w:pPr>
        <w:numPr>
          <w:ilvl w:val="0"/>
          <w:numId w:val="3"/>
        </w:numPr>
        <w:spacing w:after="120" w:before="120" w:line="360" w:lineRule="auto"/>
        <w:ind w:left="357" w:hanging="357"/>
        <w:rPr>
          <w:sz w:val="22"/>
          <w:szCs w:val="22"/>
        </w:rPr>
      </w:pPr>
      <w:r w:rsidDel="00000000" w:rsidR="00000000" w:rsidRPr="00000000">
        <w:rPr>
          <w:rFonts w:ascii="Arial" w:cs="Arial" w:eastAsia="Arial" w:hAnsi="Arial"/>
          <w:sz w:val="22"/>
          <w:szCs w:val="22"/>
          <w:rtl w:val="0"/>
        </w:rPr>
        <w:t xml:space="preserve">We operate in an inclusive manner which enables all children and families to access our services.</w:t>
      </w:r>
      <w:r w:rsidDel="00000000" w:rsidR="00000000" w:rsidRPr="00000000">
        <w:rPr>
          <w:rtl w:val="0"/>
        </w:rPr>
      </w:r>
    </w:p>
    <w:p w:rsidR="00000000" w:rsidDel="00000000" w:rsidP="00000000" w:rsidRDefault="00000000" w:rsidRPr="00000000" w14:paraId="0000001F">
      <w:pPr>
        <w:numPr>
          <w:ilvl w:val="0"/>
          <w:numId w:val="3"/>
        </w:numPr>
        <w:spacing w:after="120" w:before="120" w:line="360" w:lineRule="auto"/>
        <w:ind w:left="357"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We also have regard for the needs of parents/carers who are:</w:t>
      </w:r>
    </w:p>
    <w:p w:rsidR="00000000" w:rsidDel="00000000" w:rsidP="00000000" w:rsidRDefault="00000000" w:rsidRPr="00000000" w14:paraId="00000020">
      <w:pPr>
        <w:numPr>
          <w:ilvl w:val="0"/>
          <w:numId w:val="9"/>
        </w:numPr>
        <w:spacing w:after="120" w:before="120" w:line="360" w:lineRule="auto"/>
        <w:ind w:left="714"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looking to take up work, remain in work or extend their hours of work</w:t>
      </w:r>
    </w:p>
    <w:p w:rsidR="00000000" w:rsidDel="00000000" w:rsidP="00000000" w:rsidRDefault="00000000" w:rsidRPr="00000000" w14:paraId="00000021">
      <w:pPr>
        <w:numPr>
          <w:ilvl w:val="0"/>
          <w:numId w:val="9"/>
        </w:numPr>
        <w:spacing w:after="120" w:before="120" w:line="360" w:lineRule="auto"/>
        <w:ind w:left="714"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looking to commence training or education</w:t>
      </w:r>
    </w:p>
    <w:p w:rsidR="00000000" w:rsidDel="00000000" w:rsidP="00000000" w:rsidRDefault="00000000" w:rsidRPr="00000000" w14:paraId="00000022">
      <w:pPr>
        <w:numPr>
          <w:ilvl w:val="0"/>
          <w:numId w:val="4"/>
        </w:numPr>
        <w:spacing w:after="120" w:before="120" w:line="360" w:lineRule="auto"/>
        <w:ind w:left="363"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We work in partnership with the local authority and other agencies to ensure that our provision is accessible to all sections of the community. </w:t>
      </w:r>
    </w:p>
    <w:p w:rsidR="00000000" w:rsidDel="00000000" w:rsidP="00000000" w:rsidRDefault="00000000" w:rsidRPr="00000000" w14:paraId="00000023">
      <w:pPr>
        <w:numPr>
          <w:ilvl w:val="0"/>
          <w:numId w:val="4"/>
        </w:numPr>
        <w:spacing w:after="120" w:before="120" w:line="360" w:lineRule="auto"/>
        <w:ind w:left="363"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Services are widely advertised, and information is accessible to all sections of the community.</w:t>
      </w:r>
    </w:p>
    <w:p w:rsidR="00000000" w:rsidDel="00000000" w:rsidP="00000000" w:rsidRDefault="00000000" w:rsidRPr="00000000" w14:paraId="00000024">
      <w:pPr>
        <w:numPr>
          <w:ilvl w:val="0"/>
          <w:numId w:val="4"/>
        </w:numPr>
        <w:spacing w:after="120" w:before="120" w:line="360" w:lineRule="auto"/>
        <w:ind w:left="363"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Where the number of children wanting places exceeds the number of places available a waiting list is operated using clear criteria for allocation of places as detailed in section 09.1 Waiting list and admissions procedure.</w:t>
      </w:r>
    </w:p>
    <w:p w:rsidR="00000000" w:rsidDel="00000000" w:rsidP="00000000" w:rsidRDefault="00000000" w:rsidRPr="00000000" w14:paraId="00000025">
      <w:pPr>
        <w:spacing w:after="120" w:before="120" w:line="36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Funded places – free entitlement</w:t>
      </w:r>
    </w:p>
    <w:p w:rsidR="00000000" w:rsidDel="00000000" w:rsidP="00000000" w:rsidRDefault="00000000" w:rsidRPr="00000000" w14:paraId="00000026">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All 3- and 4-year-olds in England are entitled to 15 hours free childcare and early education each week for 38 weeks of the year. Some eligible two-year-olds are also entitled. Funded places are offered in accordance with national and local codes of practice and adherence to the relevant Provider Agreement/Contract with the local authority.</w:t>
      </w:r>
    </w:p>
    <w:p w:rsidR="00000000" w:rsidDel="00000000" w:rsidP="00000000" w:rsidRDefault="00000000" w:rsidRPr="00000000" w14:paraId="00000027">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Some working parents are eligible for 30hrs funding from age 9 months. The setting will have further information on this and how to claim, </w:t>
      </w:r>
    </w:p>
    <w:p w:rsidR="00000000" w:rsidDel="00000000" w:rsidP="00000000" w:rsidRDefault="00000000" w:rsidRPr="00000000" w14:paraId="00000028">
      <w:pPr>
        <w:pStyle w:val="Heading1"/>
        <w:spacing w:after="120" w:before="120" w:line="360" w:lineRule="auto"/>
        <w:rPr>
          <w:sz w:val="22"/>
          <w:szCs w:val="22"/>
        </w:rPr>
      </w:pPr>
      <w:r w:rsidDel="00000000" w:rsidR="00000000" w:rsidRPr="00000000">
        <w:rPr>
          <w:sz w:val="22"/>
          <w:szCs w:val="22"/>
          <w:rtl w:val="0"/>
        </w:rPr>
        <w:t xml:space="preserve">Legal References</w:t>
      </w:r>
    </w:p>
    <w:p w:rsidR="00000000" w:rsidDel="00000000" w:rsidP="00000000" w:rsidRDefault="00000000" w:rsidRPr="00000000" w14:paraId="00000029">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Special Educational Needs and Disability Act 2001</w:t>
      </w:r>
    </w:p>
    <w:p w:rsidR="00000000" w:rsidDel="00000000" w:rsidP="00000000" w:rsidRDefault="00000000" w:rsidRPr="00000000" w14:paraId="0000002A">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Special Educational Needs and Disability Code of Practice (DfE 2014) </w:t>
      </w:r>
    </w:p>
    <w:p w:rsidR="00000000" w:rsidDel="00000000" w:rsidP="00000000" w:rsidRDefault="00000000" w:rsidRPr="00000000" w14:paraId="0000002B">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Equality Act 2010</w:t>
      </w:r>
    </w:p>
    <w:p w:rsidR="00000000" w:rsidDel="00000000" w:rsidP="00000000" w:rsidRDefault="00000000" w:rsidRPr="00000000" w14:paraId="0000002C">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Childcare Act 2006</w:t>
      </w:r>
    </w:p>
    <w:sectPr>
      <w:headerReference r:id="rId8" w:type="default"/>
      <w:footerReference r:id="rId9" w:type="default"/>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Policies &amp; Procedures for the EYFS 2025/26 (Early Years Alliance 2025)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bl>
    <w:tblPr>
      <w:tblStyle w:val="Table1"/>
      <w:tblW w:w="10455.0" w:type="dxa"/>
      <w:jc w:val="left"/>
      <w:tblLayout w:type="fixed"/>
      <w:tblLook w:val="0600"/>
    </w:tblPr>
    <w:tblGrid>
      <w:gridCol w:w="3485"/>
      <w:gridCol w:w="3485"/>
      <w:gridCol w:w="3485"/>
      <w:tblGridChange w:id="0">
        <w:tblGrid>
          <w:gridCol w:w="3485"/>
          <w:gridCol w:w="3485"/>
          <w:gridCol w:w="3485"/>
        </w:tblGrid>
      </w:tblGridChange>
    </w:tblGrid>
    <w:tr>
      <w:trPr>
        <w:cantSplit w:val="0"/>
        <w:trHeight w:val="300" w:hRule="atLeast"/>
        <w:tblHeader w:val="0"/>
      </w:trPr>
      <w:tc>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11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color w:val="000000"/>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17" w:hanging="360"/>
      </w:pPr>
      <w:rPr>
        <w:smallCaps w:val="0"/>
        <w:strike w:val="0"/>
        <w:color w:val="000000"/>
        <w:sz w:val="22"/>
        <w:szCs w:val="22"/>
        <w:vertAlign w:val="baseline"/>
      </w:rPr>
    </w:lvl>
    <w:lvl w:ilvl="1">
      <w:start w:val="1"/>
      <w:numFmt w:val="bullet"/>
      <w:lvlText w:val="o"/>
      <w:lvlJc w:val="left"/>
      <w:pPr>
        <w:ind w:left="1437" w:hanging="360"/>
      </w:pPr>
      <w:rPr>
        <w:rFonts w:ascii="Courier New" w:cs="Courier New" w:eastAsia="Courier New" w:hAnsi="Courier New"/>
      </w:rPr>
    </w:lvl>
    <w:lvl w:ilvl="2">
      <w:start w:val="1"/>
      <w:numFmt w:val="decimal"/>
      <w:lvlText w:val="%3."/>
      <w:lvlJc w:val="left"/>
      <w:pPr>
        <w:ind w:left="2157" w:hanging="360"/>
      </w:pPr>
      <w:rPr>
        <w:sz w:val="22"/>
        <w:szCs w:val="22"/>
      </w:rPr>
    </w:lvl>
    <w:lvl w:ilvl="3">
      <w:start w:val="1"/>
      <w:numFmt w:val="bullet"/>
      <w:lvlText w:val="●"/>
      <w:lvlJc w:val="left"/>
      <w:pPr>
        <w:ind w:left="2877" w:hanging="360"/>
      </w:pPr>
      <w:rPr>
        <w:rFonts w:ascii="Noto Sans Symbols" w:cs="Noto Sans Symbols" w:eastAsia="Noto Sans Symbols" w:hAnsi="Noto Sans Symbols"/>
      </w:rPr>
    </w:lvl>
    <w:lvl w:ilvl="4">
      <w:start w:val="1"/>
      <w:numFmt w:val="bullet"/>
      <w:lvlText w:val="o"/>
      <w:lvlJc w:val="left"/>
      <w:pPr>
        <w:ind w:left="3597" w:hanging="360"/>
      </w:pPr>
      <w:rPr>
        <w:rFonts w:ascii="Courier New" w:cs="Courier New" w:eastAsia="Courier New" w:hAnsi="Courier New"/>
      </w:rPr>
    </w:lvl>
    <w:lvl w:ilvl="5">
      <w:start w:val="1"/>
      <w:numFmt w:val="bullet"/>
      <w:lvlText w:val="▪"/>
      <w:lvlJc w:val="left"/>
      <w:pPr>
        <w:ind w:left="4317" w:hanging="360"/>
      </w:pPr>
      <w:rPr>
        <w:rFonts w:ascii="Noto Sans Symbols" w:cs="Noto Sans Symbols" w:eastAsia="Noto Sans Symbols" w:hAnsi="Noto Sans Symbols"/>
      </w:rPr>
    </w:lvl>
    <w:lvl w:ilvl="6">
      <w:start w:val="1"/>
      <w:numFmt w:val="bullet"/>
      <w:lvlText w:val="●"/>
      <w:lvlJc w:val="left"/>
      <w:pPr>
        <w:ind w:left="5037" w:hanging="360"/>
      </w:pPr>
      <w:rPr>
        <w:rFonts w:ascii="Noto Sans Symbols" w:cs="Noto Sans Symbols" w:eastAsia="Noto Sans Symbols" w:hAnsi="Noto Sans Symbols"/>
      </w:rPr>
    </w:lvl>
    <w:lvl w:ilvl="7">
      <w:start w:val="1"/>
      <w:numFmt w:val="bullet"/>
      <w:lvlText w:val="o"/>
      <w:lvlJc w:val="left"/>
      <w:pPr>
        <w:ind w:left="5757" w:hanging="360"/>
      </w:pPr>
      <w:rPr>
        <w:rFonts w:ascii="Courier New" w:cs="Courier New" w:eastAsia="Courier New" w:hAnsi="Courier New"/>
      </w:rPr>
    </w:lvl>
    <w:lvl w:ilvl="8">
      <w:start w:val="1"/>
      <w:numFmt w:val="bullet"/>
      <w:lvlText w:val="▪"/>
      <w:lvlJc w:val="left"/>
      <w:pPr>
        <w:ind w:left="6477" w:hanging="360"/>
      </w:pPr>
      <w:rPr>
        <w:rFonts w:ascii="Noto Sans Symbols" w:cs="Noto Sans Symbols" w:eastAsia="Noto Sans Symbols" w:hAnsi="Noto Sans Symbols"/>
      </w:rPr>
    </w:lvl>
  </w:abstractNum>
  <w:abstractNum w:abstractNumId="7">
    <w:lvl w:ilvl="0">
      <w:start w:val="1"/>
      <w:numFmt w:val="bullet"/>
      <w:lvlText w:val="-"/>
      <w:lvlJc w:val="left"/>
      <w:pPr>
        <w:ind w:left="723" w:hanging="360"/>
      </w:pPr>
      <w:rPr>
        <w:smallCaps w:val="0"/>
        <w:strike w:val="0"/>
        <w:sz w:val="22"/>
        <w:szCs w:val="22"/>
        <w:vertAlign w:val="baseline"/>
      </w:rPr>
    </w:lvl>
    <w:lvl w:ilvl="1">
      <w:start w:val="1"/>
      <w:numFmt w:val="bullet"/>
      <w:lvlText w:val="●"/>
      <w:lvlJc w:val="left"/>
      <w:pPr>
        <w:ind w:left="1443" w:hanging="360"/>
      </w:pPr>
      <w:rPr>
        <w:rFonts w:ascii="Noto Sans Symbols" w:cs="Noto Sans Symbols" w:eastAsia="Noto Sans Symbols" w:hAnsi="Noto Sans Symbols"/>
        <w:color w:val="000000"/>
      </w:rPr>
    </w:lvl>
    <w:lvl w:ilvl="2">
      <w:start w:val="1"/>
      <w:numFmt w:val="bullet"/>
      <w:lvlText w:val="▪"/>
      <w:lvlJc w:val="left"/>
      <w:pPr>
        <w:ind w:left="2163" w:hanging="360"/>
      </w:pPr>
      <w:rPr>
        <w:rFonts w:ascii="Noto Sans Symbols" w:cs="Noto Sans Symbols" w:eastAsia="Noto Sans Symbols" w:hAnsi="Noto Sans Symbols"/>
      </w:rPr>
    </w:lvl>
    <w:lvl w:ilvl="3">
      <w:start w:val="1"/>
      <w:numFmt w:val="bullet"/>
      <w:lvlText w:val="●"/>
      <w:lvlJc w:val="left"/>
      <w:pPr>
        <w:ind w:left="2883" w:hanging="360"/>
      </w:pPr>
      <w:rPr>
        <w:rFonts w:ascii="Noto Sans Symbols" w:cs="Noto Sans Symbols" w:eastAsia="Noto Sans Symbols" w:hAnsi="Noto Sans Symbols"/>
      </w:rPr>
    </w:lvl>
    <w:lvl w:ilvl="4">
      <w:start w:val="1"/>
      <w:numFmt w:val="bullet"/>
      <w:lvlText w:val="o"/>
      <w:lvlJc w:val="left"/>
      <w:pPr>
        <w:ind w:left="3603" w:hanging="360"/>
      </w:pPr>
      <w:rPr>
        <w:rFonts w:ascii="Courier New" w:cs="Courier New" w:eastAsia="Courier New" w:hAnsi="Courier New"/>
      </w:rPr>
    </w:lvl>
    <w:lvl w:ilvl="5">
      <w:start w:val="1"/>
      <w:numFmt w:val="bullet"/>
      <w:lvlText w:val="▪"/>
      <w:lvlJc w:val="left"/>
      <w:pPr>
        <w:ind w:left="4323" w:hanging="360"/>
      </w:pPr>
      <w:rPr>
        <w:rFonts w:ascii="Noto Sans Symbols" w:cs="Noto Sans Symbols" w:eastAsia="Noto Sans Symbols" w:hAnsi="Noto Sans Symbols"/>
      </w:rPr>
    </w:lvl>
    <w:lvl w:ilvl="6">
      <w:start w:val="1"/>
      <w:numFmt w:val="bullet"/>
      <w:lvlText w:val="●"/>
      <w:lvlJc w:val="left"/>
      <w:pPr>
        <w:ind w:left="5043" w:hanging="360"/>
      </w:pPr>
      <w:rPr>
        <w:rFonts w:ascii="Noto Sans Symbols" w:cs="Noto Sans Symbols" w:eastAsia="Noto Sans Symbols" w:hAnsi="Noto Sans Symbols"/>
      </w:rPr>
    </w:lvl>
    <w:lvl w:ilvl="7">
      <w:start w:val="1"/>
      <w:numFmt w:val="bullet"/>
      <w:lvlText w:val="o"/>
      <w:lvlJc w:val="left"/>
      <w:pPr>
        <w:ind w:left="5763" w:hanging="360"/>
      </w:pPr>
      <w:rPr>
        <w:rFonts w:ascii="Courier New" w:cs="Courier New" w:eastAsia="Courier New" w:hAnsi="Courier New"/>
      </w:rPr>
    </w:lvl>
    <w:lvl w:ilvl="8">
      <w:start w:val="1"/>
      <w:numFmt w:val="bullet"/>
      <w:lvlText w:val="▪"/>
      <w:lvlJc w:val="left"/>
      <w:pPr>
        <w:ind w:left="6483"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smallCaps w:val="0"/>
        <w:strike w:val="0"/>
        <w:sz w:val="22"/>
        <w:szCs w:val="22"/>
        <w:vertAlign w:val="baseli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1074" w:hanging="360"/>
      </w:pPr>
      <w:rPr>
        <w:smallCaps w:val="0"/>
        <w:strike w:val="0"/>
        <w:sz w:val="22"/>
        <w:szCs w:val="22"/>
        <w:vertAlign w:val="baseline"/>
      </w:rPr>
    </w:lvl>
    <w:lvl w:ilvl="1">
      <w:start w:val="1"/>
      <w:numFmt w:val="bullet"/>
      <w:lvlText w:val="o"/>
      <w:lvlJc w:val="left"/>
      <w:pPr>
        <w:ind w:left="1794" w:hanging="360"/>
      </w:pPr>
      <w:rPr>
        <w:rFonts w:ascii="Courier New" w:cs="Courier New" w:eastAsia="Courier New" w:hAnsi="Courier New"/>
      </w:rPr>
    </w:lvl>
    <w:lvl w:ilvl="2">
      <w:start w:val="1"/>
      <w:numFmt w:val="bullet"/>
      <w:lvlText w:val="▪"/>
      <w:lvlJc w:val="left"/>
      <w:pPr>
        <w:ind w:left="2514" w:hanging="360"/>
      </w:pPr>
      <w:rPr>
        <w:rFonts w:ascii="Noto Sans Symbols" w:cs="Noto Sans Symbols" w:eastAsia="Noto Sans Symbols" w:hAnsi="Noto Sans Symbols"/>
      </w:rPr>
    </w:lvl>
    <w:lvl w:ilvl="3">
      <w:start w:val="1"/>
      <w:numFmt w:val="bullet"/>
      <w:lvlText w:val="●"/>
      <w:lvlJc w:val="left"/>
      <w:pPr>
        <w:ind w:left="3234" w:hanging="360"/>
      </w:pPr>
      <w:rPr>
        <w:rFonts w:ascii="Noto Sans Symbols" w:cs="Noto Sans Symbols" w:eastAsia="Noto Sans Symbols" w:hAnsi="Noto Sans Symbols"/>
      </w:rPr>
    </w:lvl>
    <w:lvl w:ilvl="4">
      <w:start w:val="1"/>
      <w:numFmt w:val="bullet"/>
      <w:lvlText w:val="o"/>
      <w:lvlJc w:val="left"/>
      <w:pPr>
        <w:ind w:left="3954" w:hanging="360"/>
      </w:pPr>
      <w:rPr>
        <w:rFonts w:ascii="Courier New" w:cs="Courier New" w:eastAsia="Courier New" w:hAnsi="Courier New"/>
      </w:rPr>
    </w:lvl>
    <w:lvl w:ilvl="5">
      <w:start w:val="1"/>
      <w:numFmt w:val="bullet"/>
      <w:lvlText w:val="▪"/>
      <w:lvlJc w:val="left"/>
      <w:pPr>
        <w:ind w:left="4674" w:hanging="360"/>
      </w:pPr>
      <w:rPr>
        <w:rFonts w:ascii="Noto Sans Symbols" w:cs="Noto Sans Symbols" w:eastAsia="Noto Sans Symbols" w:hAnsi="Noto Sans Symbols"/>
      </w:rPr>
    </w:lvl>
    <w:lvl w:ilvl="6">
      <w:start w:val="1"/>
      <w:numFmt w:val="bullet"/>
      <w:lvlText w:val="●"/>
      <w:lvlJc w:val="left"/>
      <w:pPr>
        <w:ind w:left="5394" w:hanging="360"/>
      </w:pPr>
      <w:rPr>
        <w:rFonts w:ascii="Noto Sans Symbols" w:cs="Noto Sans Symbols" w:eastAsia="Noto Sans Symbols" w:hAnsi="Noto Sans Symbols"/>
      </w:rPr>
    </w:lvl>
    <w:lvl w:ilvl="7">
      <w:start w:val="1"/>
      <w:numFmt w:val="bullet"/>
      <w:lvlText w:val="o"/>
      <w:lvlJc w:val="left"/>
      <w:pPr>
        <w:ind w:left="6114" w:hanging="360"/>
      </w:pPr>
      <w:rPr>
        <w:rFonts w:ascii="Courier New" w:cs="Courier New" w:eastAsia="Courier New" w:hAnsi="Courier New"/>
      </w:rPr>
    </w:lvl>
    <w:lvl w:ilvl="8">
      <w:start w:val="1"/>
      <w:numFmt w:val="bullet"/>
      <w:lvlText w:val="▪"/>
      <w:lvlJc w:val="left"/>
      <w:pPr>
        <w:ind w:left="6834"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spacing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spacing w:before="200" w:lineRule="auto"/>
    </w:pPr>
    <w:rPr>
      <w:rFonts w:ascii="Cambria" w:cs="Cambria" w:eastAsia="Cambria" w:hAnsi="Cambria"/>
      <w:i w:val="1"/>
      <w:color w:val="243f6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Heading9">
    <w:name w:val="heading 9"/>
    <w:basedOn w:val="Normal"/>
    <w:next w:val="Normal"/>
    <w:link w:val="Heading9Char"/>
    <w:uiPriority w:val="9"/>
    <w:semiHidden w:val="1"/>
    <w:unhideWhenUsed w:val="1"/>
    <w:qFormat w:val="1"/>
    <w:rsid w:val="009D08F3"/>
    <w:pPr>
      <w:keepNext w:val="1"/>
      <w:keepLines w:val="1"/>
      <w:spacing w:before="200"/>
      <w:outlineLvl w:val="8"/>
    </w:pPr>
    <w:rPr>
      <w:rFonts w:ascii="Cambria" w:hAnsi="Cambria"/>
      <w:i w:val="1"/>
      <w:iCs w:val="1"/>
      <w:color w:val="404040"/>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AC7BC8"/>
    <w:rPr>
      <w:rFonts w:eastAsia="Times New Roman"/>
      <w:b w:val="1"/>
      <w:bCs w:val="1"/>
      <w:kern w:val="32"/>
      <w:sz w:val="32"/>
      <w:szCs w:val="32"/>
    </w:rPr>
  </w:style>
  <w:style w:type="character" w:styleId="Hyperlink">
    <w:name w:val="Hyperlink"/>
    <w:basedOn w:val="DefaultParagraphFont"/>
    <w:semiHidden w:val="1"/>
    <w:rsid w:val="00AC7BC8"/>
    <w:rPr>
      <w:color w:val="0000ff"/>
      <w:u w:val="single"/>
    </w:rPr>
  </w:style>
  <w:style w:type="paragraph" w:styleId="BodyText3">
    <w:name w:val="Body Text 3"/>
    <w:basedOn w:val="Normal"/>
    <w:link w:val="BodyText3Char"/>
    <w:uiPriority w:val="99"/>
    <w:unhideWhenUsed w:val="1"/>
    <w:rsid w:val="00AC7BC8"/>
    <w:pPr>
      <w:spacing w:after="120"/>
    </w:pPr>
    <w:rPr>
      <w:sz w:val="16"/>
      <w:szCs w:val="16"/>
    </w:rPr>
  </w:style>
  <w:style w:type="character" w:styleId="BodyText3Char" w:customStyle="1">
    <w:name w:val="Body Text 3 Char"/>
    <w:basedOn w:val="DefaultParagraphFont"/>
    <w:link w:val="BodyText3"/>
    <w:uiPriority w:val="99"/>
    <w:rsid w:val="00AC7BC8"/>
    <w:rPr>
      <w:rFonts w:ascii="Times New Roman" w:cs="Times New Roman" w:eastAsia="Times New Roman" w:hAnsi="Times New Roman"/>
      <w:sz w:val="16"/>
      <w:szCs w:val="16"/>
    </w:rPr>
  </w:style>
  <w:style w:type="paragraph" w:styleId="ListParagraph">
    <w:name w:val="List Paragraph"/>
    <w:basedOn w:val="Normal"/>
    <w:uiPriority w:val="34"/>
    <w:qFormat w:val="1"/>
    <w:rsid w:val="00AC7BC8"/>
    <w:pPr>
      <w:ind w:left="720"/>
      <w:contextualSpacing w:val="1"/>
    </w:pPr>
  </w:style>
  <w:style w:type="paragraph" w:styleId="Header">
    <w:name w:val="header"/>
    <w:basedOn w:val="Normal"/>
    <w:link w:val="HeaderChar"/>
    <w:uiPriority w:val="99"/>
    <w:unhideWhenUsed w:val="1"/>
    <w:rsid w:val="00E07382"/>
    <w:pPr>
      <w:tabs>
        <w:tab w:val="center" w:pos="4513"/>
        <w:tab w:val="right" w:pos="9026"/>
      </w:tabs>
    </w:pPr>
  </w:style>
  <w:style w:type="character" w:styleId="HeaderChar" w:customStyle="1">
    <w:name w:val="Header Char"/>
    <w:basedOn w:val="DefaultParagraphFont"/>
    <w:link w:val="Header"/>
    <w:uiPriority w:val="99"/>
    <w:rsid w:val="00E07382"/>
    <w:rPr>
      <w:rFonts w:ascii="Times New Roman" w:cs="Times New Roman" w:eastAsia="Times New Roman" w:hAnsi="Times New Roman"/>
      <w:sz w:val="24"/>
    </w:rPr>
  </w:style>
  <w:style w:type="paragraph" w:styleId="Footer">
    <w:name w:val="footer"/>
    <w:basedOn w:val="Normal"/>
    <w:link w:val="FooterChar"/>
    <w:uiPriority w:val="99"/>
    <w:unhideWhenUsed w:val="1"/>
    <w:rsid w:val="00E07382"/>
    <w:pPr>
      <w:tabs>
        <w:tab w:val="center" w:pos="4513"/>
        <w:tab w:val="right" w:pos="9026"/>
      </w:tabs>
    </w:pPr>
  </w:style>
  <w:style w:type="character" w:styleId="FooterChar" w:customStyle="1">
    <w:name w:val="Footer Char"/>
    <w:basedOn w:val="DefaultParagraphFont"/>
    <w:link w:val="Footer"/>
    <w:uiPriority w:val="99"/>
    <w:rsid w:val="00E07382"/>
    <w:rPr>
      <w:rFonts w:ascii="Times New Roman" w:cs="Times New Roman" w:eastAsia="Times New Roman" w:hAnsi="Times New Roman"/>
      <w:sz w:val="24"/>
    </w:rPr>
  </w:style>
  <w:style w:type="paragraph" w:styleId="BalloonText">
    <w:name w:val="Balloon Text"/>
    <w:basedOn w:val="Normal"/>
    <w:link w:val="BalloonTextChar"/>
    <w:uiPriority w:val="99"/>
    <w:semiHidden w:val="1"/>
    <w:unhideWhenUsed w:val="1"/>
    <w:rsid w:val="00E07382"/>
    <w:rPr>
      <w:rFonts w:ascii="Tahoma" w:cs="Tahoma" w:hAnsi="Tahoma"/>
      <w:sz w:val="16"/>
      <w:szCs w:val="16"/>
    </w:rPr>
  </w:style>
  <w:style w:type="character" w:styleId="BalloonTextChar" w:customStyle="1">
    <w:name w:val="Balloon Text Char"/>
    <w:basedOn w:val="DefaultParagraphFont"/>
    <w:link w:val="BalloonText"/>
    <w:uiPriority w:val="99"/>
    <w:semiHidden w:val="1"/>
    <w:rsid w:val="00E07382"/>
    <w:rPr>
      <w:rFonts w:ascii="Tahoma" w:cs="Tahoma" w:eastAsia="Times New Roman" w:hAnsi="Tahoma"/>
      <w:sz w:val="16"/>
      <w:szCs w:val="16"/>
    </w:rPr>
  </w:style>
  <w:style w:type="character" w:styleId="Heading2Char" w:customStyle="1">
    <w:name w:val="Heading 2 Char"/>
    <w:basedOn w:val="DefaultParagraphFont"/>
    <w:link w:val="Heading2"/>
    <w:uiPriority w:val="9"/>
    <w:rsid w:val="009D08F3"/>
    <w:rPr>
      <w:rFonts w:ascii="Cambria" w:cs="Times New Roman" w:eastAsia="Times New Roman" w:hAnsi="Cambria"/>
      <w:b w:val="1"/>
      <w:bCs w:val="1"/>
      <w:color w:val="4f81bd"/>
      <w:sz w:val="26"/>
      <w:szCs w:val="26"/>
    </w:rPr>
  </w:style>
  <w:style w:type="character" w:styleId="Heading6Char" w:customStyle="1">
    <w:name w:val="Heading 6 Char"/>
    <w:basedOn w:val="DefaultParagraphFont"/>
    <w:link w:val="Heading6"/>
    <w:uiPriority w:val="9"/>
    <w:rsid w:val="009D08F3"/>
    <w:rPr>
      <w:rFonts w:ascii="Cambria" w:cs="Times New Roman" w:eastAsia="Times New Roman" w:hAnsi="Cambria"/>
      <w:i w:val="1"/>
      <w:iCs w:val="1"/>
      <w:color w:val="243f60"/>
      <w:sz w:val="24"/>
    </w:rPr>
  </w:style>
  <w:style w:type="character" w:styleId="Strong">
    <w:name w:val="Strong"/>
    <w:basedOn w:val="DefaultParagraphFont"/>
    <w:qFormat w:val="1"/>
    <w:rsid w:val="009D08F3"/>
    <w:rPr>
      <w:b w:val="1"/>
    </w:rPr>
  </w:style>
  <w:style w:type="character" w:styleId="Heading3Char" w:customStyle="1">
    <w:name w:val="Heading 3 Char"/>
    <w:basedOn w:val="DefaultParagraphFont"/>
    <w:link w:val="Heading3"/>
    <w:uiPriority w:val="9"/>
    <w:rsid w:val="009D08F3"/>
    <w:rPr>
      <w:rFonts w:ascii="Cambria" w:cs="Times New Roman" w:eastAsia="Times New Roman" w:hAnsi="Cambria"/>
      <w:b w:val="1"/>
      <w:bCs w:val="1"/>
      <w:color w:val="4f81bd"/>
      <w:sz w:val="24"/>
    </w:rPr>
  </w:style>
  <w:style w:type="paragraph" w:styleId="BodyText">
    <w:name w:val="Body Text"/>
    <w:basedOn w:val="Normal"/>
    <w:link w:val="BodyTextChar"/>
    <w:uiPriority w:val="99"/>
    <w:unhideWhenUsed w:val="1"/>
    <w:rsid w:val="009D08F3"/>
    <w:pPr>
      <w:spacing w:after="120"/>
    </w:pPr>
  </w:style>
  <w:style w:type="character" w:styleId="BodyTextChar" w:customStyle="1">
    <w:name w:val="Body Text Char"/>
    <w:basedOn w:val="DefaultParagraphFont"/>
    <w:link w:val="BodyText"/>
    <w:uiPriority w:val="99"/>
    <w:rsid w:val="009D08F3"/>
    <w:rPr>
      <w:rFonts w:ascii="Times New Roman" w:cs="Times New Roman" w:eastAsia="Times New Roman" w:hAnsi="Times New Roman"/>
      <w:sz w:val="24"/>
    </w:rPr>
  </w:style>
  <w:style w:type="character" w:styleId="Heading4Char" w:customStyle="1">
    <w:name w:val="Heading 4 Char"/>
    <w:basedOn w:val="DefaultParagraphFont"/>
    <w:link w:val="Heading4"/>
    <w:uiPriority w:val="9"/>
    <w:semiHidden w:val="1"/>
    <w:rsid w:val="009D08F3"/>
    <w:rPr>
      <w:rFonts w:ascii="Cambria" w:cs="Times New Roman" w:eastAsia="Times New Roman" w:hAnsi="Cambria"/>
      <w:b w:val="1"/>
      <w:bCs w:val="1"/>
      <w:i w:val="1"/>
      <w:iCs w:val="1"/>
      <w:color w:val="4f81bd"/>
      <w:sz w:val="24"/>
    </w:rPr>
  </w:style>
  <w:style w:type="character" w:styleId="Heading9Char" w:customStyle="1">
    <w:name w:val="Heading 9 Char"/>
    <w:basedOn w:val="DefaultParagraphFont"/>
    <w:link w:val="Heading9"/>
    <w:uiPriority w:val="9"/>
    <w:semiHidden w:val="1"/>
    <w:rsid w:val="009D08F3"/>
    <w:rPr>
      <w:rFonts w:ascii="Cambria" w:cs="Times New Roman" w:eastAsia="Times New Roman" w:hAnsi="Cambria"/>
      <w:i w:val="1"/>
      <w:iCs w:val="1"/>
      <w:color w:val="404040"/>
      <w:sz w:val="20"/>
      <w:szCs w:val="20"/>
    </w:rPr>
  </w:style>
  <w:style w:type="paragraph" w:styleId="BodyTextIndent3">
    <w:name w:val="Body Text Indent 3"/>
    <w:basedOn w:val="Normal"/>
    <w:link w:val="BodyTextIndent3Char"/>
    <w:uiPriority w:val="99"/>
    <w:semiHidden w:val="1"/>
    <w:unhideWhenUsed w:val="1"/>
    <w:rsid w:val="009D08F3"/>
    <w:pPr>
      <w:spacing w:after="120"/>
      <w:ind w:left="283"/>
    </w:pPr>
    <w:rPr>
      <w:sz w:val="16"/>
      <w:szCs w:val="16"/>
    </w:rPr>
  </w:style>
  <w:style w:type="character" w:styleId="BodyTextIndent3Char" w:customStyle="1">
    <w:name w:val="Body Text Indent 3 Char"/>
    <w:basedOn w:val="DefaultParagraphFont"/>
    <w:link w:val="BodyTextIndent3"/>
    <w:uiPriority w:val="99"/>
    <w:semiHidden w:val="1"/>
    <w:rsid w:val="009D08F3"/>
    <w:rPr>
      <w:rFonts w:ascii="Times New Roman" w:cs="Times New Roman" w:eastAsia="Times New Roman" w:hAnsi="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styleId="FootnoteTextChar" w:customStyle="1">
    <w:name w:val="Footnote Text Char"/>
    <w:basedOn w:val="DefaultParagraphFont"/>
    <w:link w:val="FootnoteText"/>
    <w:uiPriority w:val="99"/>
    <w:rsid w:val="003C4CA0"/>
    <w:rPr>
      <w:rFonts w:ascii="Tahoma" w:cs="Times New Roman" w:eastAsia="Times New Roman" w:hAnsi="Tahoma"/>
      <w:color w:val="000000"/>
    </w:rPr>
  </w:style>
  <w:style w:type="character" w:styleId="FollowedHyperlink">
    <w:name w:val="FollowedHyperlink"/>
    <w:basedOn w:val="DefaultParagraphFont"/>
    <w:uiPriority w:val="99"/>
    <w:semiHidden w:val="1"/>
    <w:unhideWhenUsed w:val="1"/>
    <w:rsid w:val="00D95538"/>
    <w:rPr>
      <w:color w:val="954f72" w:themeColor="followedHyperlink"/>
      <w:u w:val="single"/>
    </w:rPr>
  </w:style>
  <w:style w:type="character" w:styleId="UnresolvedMention">
    <w:name w:val="Unresolved Mention"/>
    <w:basedOn w:val="DefaultParagraphFont"/>
    <w:uiPriority w:val="99"/>
    <w:semiHidden w:val="1"/>
    <w:unhideWhenUsed w:val="1"/>
    <w:rsid w:val="00C5446F"/>
    <w:rPr>
      <w:color w:val="605e5c"/>
      <w:shd w:color="auto" w:fill="e1dfdd" w:val="clear"/>
    </w:rPr>
  </w:style>
  <w:style w:type="paragraph" w:styleId="Revision">
    <w:name w:val="Revision"/>
    <w:hidden w:val="1"/>
    <w:uiPriority w:val="71"/>
    <w:semiHidden w:val="1"/>
    <w:rsid w:val="00C5446F"/>
    <w:rPr>
      <w:rFonts w:ascii="Times New Roman" w:cs="Times New Roman" w:eastAsia="Times New Roman" w:hAnsi="Times New Roman"/>
      <w:sz w:val="24"/>
      <w:szCs w:val="24"/>
      <w:lang w:eastAsia="en-US"/>
    </w:rPr>
  </w:style>
  <w:style w:type="character" w:styleId="CommentReference">
    <w:name w:val="annotation reference"/>
    <w:basedOn w:val="DefaultParagraphFont"/>
    <w:uiPriority w:val="99"/>
    <w:semiHidden w:val="1"/>
    <w:unhideWhenUsed w:val="1"/>
    <w:rsid w:val="00B37851"/>
    <w:rPr>
      <w:sz w:val="16"/>
      <w:szCs w:val="16"/>
    </w:rPr>
  </w:style>
  <w:style w:type="paragraph" w:styleId="CommentText">
    <w:name w:val="annotation text"/>
    <w:basedOn w:val="Normal"/>
    <w:link w:val="CommentTextChar"/>
    <w:uiPriority w:val="99"/>
    <w:semiHidden w:val="1"/>
    <w:unhideWhenUsed w:val="1"/>
    <w:rsid w:val="00B37851"/>
    <w:rPr>
      <w:sz w:val="20"/>
      <w:szCs w:val="20"/>
    </w:rPr>
  </w:style>
  <w:style w:type="character" w:styleId="CommentTextChar" w:customStyle="1">
    <w:name w:val="Comment Text Char"/>
    <w:basedOn w:val="DefaultParagraphFont"/>
    <w:link w:val="CommentText"/>
    <w:uiPriority w:val="99"/>
    <w:semiHidden w:val="1"/>
    <w:rsid w:val="00B37851"/>
    <w:rPr>
      <w:rFonts w:ascii="Times New Roman" w:cs="Times New Roman" w:eastAsia="Times New Roman" w:hAnsi="Times New Roman"/>
      <w:lang w:eastAsia="en-US"/>
    </w:rPr>
  </w:style>
  <w:style w:type="paragraph" w:styleId="CommentSubject">
    <w:name w:val="annotation subject"/>
    <w:basedOn w:val="CommentText"/>
    <w:next w:val="CommentText"/>
    <w:link w:val="CommentSubjectChar"/>
    <w:uiPriority w:val="99"/>
    <w:semiHidden w:val="1"/>
    <w:unhideWhenUsed w:val="1"/>
    <w:rsid w:val="00B37851"/>
    <w:rPr>
      <w:b w:val="1"/>
      <w:bCs w:val="1"/>
    </w:rPr>
  </w:style>
  <w:style w:type="character" w:styleId="CommentSubjectChar" w:customStyle="1">
    <w:name w:val="Comment Subject Char"/>
    <w:basedOn w:val="CommentTextChar"/>
    <w:link w:val="CommentSubject"/>
    <w:uiPriority w:val="99"/>
    <w:semiHidden w:val="1"/>
    <w:rsid w:val="00B37851"/>
    <w:rPr>
      <w:rFonts w:ascii="Times New Roman" w:cs="Times New Roman" w:eastAsia="Times New Roman" w:hAnsi="Times New Roman"/>
      <w:b w:val="1"/>
      <w:bCs w:val="1"/>
      <w:lang w:eastAsia="en-US"/>
    </w:rPr>
  </w:style>
  <w:style w:type="table" w:styleId="TableGrid">
    <w:name w:val="Table Grid"/>
    <w:basedOn w:val="TableNormal"/>
    <w:uiPriority w:val="59"/>
    <w:rsid w:val="00287D9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la3b6gwlTeOK7uJWaYE6SnyJZw==">CgMxLjA4AHIhMV9qRV9Bei03bzZOTTBKLXZ6TkNsWGo4RFZFdXNIQ3E5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2024-01-03T13:14:00Z</dcterms:created>
  <dc:creator>halle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