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 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01.20</w:t>
        <w:tab/>
        <w:t xml:space="preserve"> Notifiable incident, non- child protection</w:t>
      </w:r>
    </w:p>
    <w:p w:rsidR="00000000" w:rsidDel="00000000" w:rsidP="00000000" w:rsidRDefault="00000000" w:rsidRPr="00000000" w14:paraId="00000004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respond swiftly, appropriately and effectively in the case of an incident within the setting. Notifiable incidents in this procedure are those not involving child protection. </w:t>
      </w:r>
    </w:p>
    <w:p w:rsidR="00000000" w:rsidDel="00000000" w:rsidP="00000000" w:rsidRDefault="00000000" w:rsidRPr="00000000" w14:paraId="00000005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‘notifiable’ incident’ could include:</w:t>
      </w:r>
    </w:p>
    <w:p w:rsidR="00000000" w:rsidDel="00000000" w:rsidP="00000000" w:rsidRDefault="00000000" w:rsidRPr="00000000" w14:paraId="00000006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fire or suspected arson</w:t>
      </w:r>
    </w:p>
    <w:p w:rsidR="00000000" w:rsidDel="00000000" w:rsidP="00000000" w:rsidRDefault="00000000" w:rsidRPr="00000000" w14:paraId="00000007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electric or Gas fault</w:t>
      </w:r>
    </w:p>
    <w:p w:rsidR="00000000" w:rsidDel="00000000" w:rsidP="00000000" w:rsidRDefault="00000000" w:rsidRPr="00000000" w14:paraId="00000008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burst pipe, severe leak or flooding</w:t>
      </w:r>
    </w:p>
    <w:p w:rsidR="00000000" w:rsidDel="00000000" w:rsidP="00000000" w:rsidRDefault="00000000" w:rsidRPr="00000000" w14:paraId="00000009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severe weather that has caused an incident or damage to property</w:t>
      </w:r>
    </w:p>
    <w:p w:rsidR="00000000" w:rsidDel="00000000" w:rsidP="00000000" w:rsidRDefault="00000000" w:rsidRPr="00000000" w14:paraId="0000000A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break-in with vandalism or theft</w:t>
      </w:r>
    </w:p>
    <w:p w:rsidR="00000000" w:rsidDel="00000000" w:rsidP="00000000" w:rsidRDefault="00000000" w:rsidRPr="00000000" w14:paraId="0000000B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staff, parent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carer or visitor mugged or assaulted on site or in vicinity on the way to or from the setting</w:t>
      </w:r>
    </w:p>
    <w:p w:rsidR="00000000" w:rsidDel="00000000" w:rsidP="00000000" w:rsidRDefault="00000000" w:rsidRPr="00000000" w14:paraId="0000000C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outbreak of a notifiable disease</w:t>
      </w:r>
    </w:p>
    <w:p w:rsidR="00000000" w:rsidDel="00000000" w:rsidP="00000000" w:rsidRDefault="00000000" w:rsidRPr="00000000" w14:paraId="0000000D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or parent threatened/assaulted on the premises by a parent or visitor</w:t>
      </w:r>
    </w:p>
    <w:p w:rsidR="00000000" w:rsidDel="00000000" w:rsidP="00000000" w:rsidRDefault="00000000" w:rsidRPr="00000000" w14:paraId="0000000E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accidents due to any other faults (that are reportable under RIDDOR)</w:t>
      </w:r>
    </w:p>
    <w:p w:rsidR="00000000" w:rsidDel="00000000" w:rsidP="00000000" w:rsidRDefault="00000000" w:rsidRPr="00000000" w14:paraId="0000000F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lost child</w:t>
      </w:r>
    </w:p>
    <w:p w:rsidR="00000000" w:rsidDel="00000000" w:rsidP="00000000" w:rsidRDefault="00000000" w:rsidRPr="00000000" w14:paraId="00000010">
      <w:pPr>
        <w:numPr>
          <w:ilvl w:val="0"/>
          <w:numId w:val="15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event or information that becomes known, that may have implications for the setting or the wider organisation in the future use</w:t>
      </w:r>
    </w:p>
    <w:p w:rsidR="00000000" w:rsidDel="00000000" w:rsidP="00000000" w:rsidRDefault="00000000" w:rsidRPr="00000000" w14:paraId="00000011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designated health and safety officer. </w:t>
      </w:r>
    </w:p>
    <w:p w:rsidR="00000000" w:rsidDel="00000000" w:rsidP="00000000" w:rsidRDefault="00000000" w:rsidRPr="00000000" w14:paraId="00000012">
      <w:pPr>
        <w:numPr>
          <w:ilvl w:val="0"/>
          <w:numId w:val="14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has all emergency services numbers immediately to hand</w:t>
      </w:r>
    </w:p>
    <w:p w:rsidR="00000000" w:rsidDel="00000000" w:rsidP="00000000" w:rsidRDefault="00000000" w:rsidRPr="00000000" w14:paraId="00000013">
      <w:pPr>
        <w:numPr>
          <w:ilvl w:val="0"/>
          <w:numId w:val="14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has a list of contacts for maintenance and repair</w:t>
      </w:r>
    </w:p>
    <w:p w:rsidR="00000000" w:rsidDel="00000000" w:rsidP="00000000" w:rsidRDefault="00000000" w:rsidRPr="00000000" w14:paraId="00000014">
      <w:pPr>
        <w:numPr>
          <w:ilvl w:val="0"/>
          <w:numId w:val="14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ensure that members of staff know what to do in an emergency</w:t>
      </w:r>
    </w:p>
    <w:p w:rsidR="00000000" w:rsidDel="00000000" w:rsidP="00000000" w:rsidRDefault="00000000" w:rsidRPr="00000000" w14:paraId="00000015">
      <w:pPr>
        <w:numPr>
          <w:ilvl w:val="0"/>
          <w:numId w:val="14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risk assess the situation and decides, with the owners/trustees/directors, if the premises are safe to receive children before any children arrive or to offer a limited service</w:t>
      </w:r>
    </w:p>
    <w:p w:rsidR="00000000" w:rsidDel="00000000" w:rsidP="00000000" w:rsidRDefault="00000000" w:rsidRPr="00000000" w14:paraId="00000016">
      <w:pPr>
        <w:spacing w:after="120" w:before="120" w:line="360" w:lineRule="auto"/>
        <w:rPr>
          <w:rFonts w:ascii="Arial" w:cs="Arial" w:eastAsia="Arial" w:hAnsi="Arial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Emergency evacuation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most instances, children will not be evacuated from the premises unless there is an immediate risk or unless they are advised to do so by the emergency services.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There is an emergency evacuation procedure in place which is unique to the setting and based upon risk assessment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 line with others using the building.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Emergency evacuation procedures are practised regularly and are reviewed according to risk assessment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(as above).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evacuate children to a pre-designated area (as per the fire drill), unless advised by the emergency services that the designated area is not suitable at that time.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Once evacuated, nobody enters the premises, until the emergency services say so.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Members of staff will always act upon the advice of the emergency services.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rHeight w:val="94.467773437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120" w:before="120" w:line="360" w:lineRule="auto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120" w:before="120" w:line="360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Emergency Closure</w:t>
      </w:r>
    </w:p>
    <w:p w:rsidR="00000000" w:rsidDel="00000000" w:rsidP="00000000" w:rsidRDefault="00000000" w:rsidRPr="00000000" w14:paraId="0000001F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circumstances under which the setting may be closed due to an incident include: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owners/directors/trustees make the decision to close – thereby withdrawing the service.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third party makes the decision to close for example: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school, where the setting is on a school site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children’s centre (if on a children’s centre site)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emergency services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/carer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makes the decision for their child not to attend.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If a parent/care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 makes the decision for their child not to attend due to a critical incident, the child’s fees are due as normal.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Further consideration of individual incidences must be done in consultation with the owners/trustees/directors.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Recording and reporting</w:t>
      </w:r>
    </w:p>
    <w:p w:rsidR="00000000" w:rsidDel="00000000" w:rsidP="00000000" w:rsidRDefault="00000000" w:rsidRPr="00000000" w14:paraId="00000029">
      <w:pPr>
        <w:numPr>
          <w:ilvl w:val="0"/>
          <w:numId w:val="13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On discovery of the notifiable incident, the member of staff reports to the appropriate emergency service, fire, police, ambulance, if those services are needed.</w:t>
      </w:r>
    </w:p>
    <w:p w:rsidR="00000000" w:rsidDel="00000000" w:rsidP="00000000" w:rsidRDefault="00000000" w:rsidRPr="00000000" w14:paraId="0000002A">
      <w:pPr>
        <w:numPr>
          <w:ilvl w:val="0"/>
          <w:numId w:val="13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member of staff ensures that the setting manager and/or deputy are informed (if not on the premises at the time) and that the owners/trustees/directors are informed. </w:t>
      </w:r>
    </w:p>
    <w:p w:rsidR="00000000" w:rsidDel="00000000" w:rsidP="00000000" w:rsidRDefault="00000000" w:rsidRPr="00000000" w14:paraId="0000002B">
      <w:pPr>
        <w:numPr>
          <w:ilvl w:val="0"/>
          <w:numId w:val="13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setting manager completes and sends an incident record to the owners/trustees/directors, who, according to the severity of the incident notifies Ofsted, the childminde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 agenc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y, and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/or RIDDOR. </w:t>
      </w:r>
    </w:p>
    <w:p w:rsidR="00000000" w:rsidDel="00000000" w:rsidP="00000000" w:rsidRDefault="00000000" w:rsidRPr="00000000" w14:paraId="0000002C">
      <w:pPr>
        <w:numPr>
          <w:ilvl w:val="0"/>
          <w:numId w:val="13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the incident indicates that a crime may have been committed, all staff witness to the incident should make a written statement.</w:t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do not discuss the incident with the press.</w:t>
      </w:r>
    </w:p>
    <w:p w:rsidR="00000000" w:rsidDel="00000000" w:rsidP="00000000" w:rsidRDefault="00000000" w:rsidRPr="00000000" w14:paraId="0000002E">
      <w:pPr>
        <w:spacing w:after="120" w:before="120" w:line="36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RIDDOR reportable events include: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120" w:before="120" w:line="360" w:lineRule="auto"/>
        <w:ind w:left="36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Specified injuries at work, as detailed at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www.hse.gov.uk/pubns/indg453.pdf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after="120" w:before="120" w:line="360" w:lineRule="auto"/>
        <w:ind w:left="36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Fatal accidents to staff, children, and visitors (parents/carers).</w:t>
      </w:r>
    </w:p>
    <w:p w:rsidR="00000000" w:rsidDel="00000000" w:rsidP="00000000" w:rsidRDefault="00000000" w:rsidRPr="00000000" w14:paraId="00000031">
      <w:pPr>
        <w:numPr>
          <w:ilvl w:val="0"/>
          <w:numId w:val="10"/>
        </w:numPr>
        <w:spacing w:after="120" w:before="120" w:line="360" w:lineRule="auto"/>
        <w:ind w:left="36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Accidents resulting in the incapacitation of staff for more than seven days.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Injuries to members of the public, including parents/carers’ and children, where they are taken to hospital.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Dangerous ‘specified’ occurrences, where no-one is injured but they could have been. (these are usually industrial incidents).</w:t>
      </w:r>
    </w:p>
    <w:p w:rsidR="00000000" w:rsidDel="00000000" w:rsidP="00000000" w:rsidRDefault="00000000" w:rsidRPr="00000000" w14:paraId="00000034">
      <w:pPr>
        <w:spacing w:after="120" w:before="120" w:line="360" w:lineRule="auto"/>
        <w:ind w:left="36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This may include: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member of staff injures back at work through lifting and is off for two weeks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parent/carer slips on a wet floor near the water tray and is taken to hospital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child falls from a climbing frame and is taken to hospital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ceiling collapses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 outbreak of Legionella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setting manager informs the owners/trustees/directors and completes an accident and/or incident record; witness statements are taken as previously detailed.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the incident is RIDDOR reportable, the setting manager telephones HSE Contact Centre on 0345 300 9923 or reports online at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www.hse.gov.uk/riddor/report.htm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RIDDOR Reportable events require reporting to RIDDOR within 15 days of the event occurring.</w:t>
      </w:r>
    </w:p>
    <w:p w:rsidR="00000000" w:rsidDel="00000000" w:rsidP="00000000" w:rsidRDefault="00000000" w:rsidRPr="00000000" w14:paraId="0000003D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local authority investigates all reported injuries, diseases, or dangerous occurrences. They will decide if there has been a breach in health and safety regulations and will decide what measures will be taken. </w:t>
      </w:r>
    </w:p>
    <w:p w:rsidR="00000000" w:rsidDel="00000000" w:rsidP="00000000" w:rsidRDefault="00000000" w:rsidRPr="00000000" w14:paraId="0000003E">
      <w:pPr>
        <w:spacing w:after="120" w:before="120" w:line="36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The owners/trustees/directors review how the situation was managed, as above, to ensure that investigations were rigorous, and that policies and procedures were followed.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an insurance claim is likely: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Incidents such as fire, theft or flood are notified to the insurance provider immediately.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setting does not admit liability.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broken or faulty equipment is involved, it must not be repaired, destroyed, or disposed of, in case it is needed during the investigation.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communication from a solicitor is received on behalf of the injured party, this is sent directly to the insurance provider; the setting manager will then write to the solicitor to confirm that the letter has been passed on.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incident is not discussed with any outside persons, or other parents/carers, no matter what questions they may ask about their own child’s safety in relation to the incident, as it is regarded as confidential under the Data Protection Act.</w:t>
      </w:r>
    </w:p>
    <w:sectPr>
      <w:footerReference r:id="rId10" w:type="default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Courier New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ο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2"/>
      <w:numFmt w:val="decimal"/>
      <w:lvlText w:val="%3"/>
      <w:lvlJc w:val="left"/>
      <w:pPr>
        <w:ind w:left="1980" w:hanging="360"/>
      </w:pPr>
      <w:rPr>
        <w:b w:val="1"/>
        <w:bCs w:val="1"/>
      </w:rPr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-"/>
      <w:lvlJc w:val="left"/>
      <w:pPr>
        <w:ind w:left="360" w:hanging="360"/>
      </w:pPr>
      <w:rPr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-"/>
      <w:lvlJc w:val="left"/>
      <w:pPr>
        <w:ind w:left="360" w:hanging="360"/>
      </w:pPr>
      <w:rPr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373B23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://www.hse.gov.uk/riddor/report.ht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hse.gov.uk/pubns/indg453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zpXlPqYGDRNEh9p/Fv95jm3jQ==">CgMxLjA4AHIhMWxwSktIcnM0ZlpKTVlZWVI0eXhmaGVtcTBfREpwRTJN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2024-01-31T10:20:00Z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